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6E2" w:rsidRPr="00A606E2" w:rsidRDefault="003E51FA" w:rsidP="00A606E2">
      <w:pPr>
        <w:spacing w:after="0" w:line="240" w:lineRule="auto"/>
        <w:jc w:val="center"/>
        <w:rPr>
          <w:rFonts w:ascii="Times New Roman" w:eastAsia="Calibri" w:hAnsi="Times New Roman" w:cs="Times New Roman"/>
          <w:b/>
          <w:color w:val="000000"/>
          <w:sz w:val="28"/>
          <w:szCs w:val="32"/>
          <w:lang w:eastAsia="en-US"/>
        </w:rPr>
      </w:pPr>
      <w:r w:rsidRPr="007E1486">
        <w:rPr>
          <w:rFonts w:ascii="Times New Roman" w:hAnsi="Times New Roman"/>
          <w:b/>
          <w:sz w:val="28"/>
          <w:szCs w:val="32"/>
        </w:rPr>
        <w:t xml:space="preserve">Тема </w:t>
      </w:r>
      <w:r w:rsidR="00ED11CB">
        <w:rPr>
          <w:rFonts w:ascii="Times New Roman" w:hAnsi="Times New Roman"/>
          <w:b/>
          <w:sz w:val="28"/>
          <w:szCs w:val="32"/>
        </w:rPr>
        <w:t>8</w:t>
      </w:r>
      <w:bookmarkStart w:id="0" w:name="_GoBack"/>
      <w:bookmarkEnd w:id="0"/>
      <w:r w:rsidRPr="007E1486">
        <w:rPr>
          <w:rFonts w:ascii="Times New Roman" w:hAnsi="Times New Roman"/>
          <w:b/>
          <w:sz w:val="28"/>
          <w:szCs w:val="32"/>
        </w:rPr>
        <w:t xml:space="preserve">. </w:t>
      </w:r>
      <w:r w:rsidR="00A606E2" w:rsidRPr="00A606E2">
        <w:rPr>
          <w:rFonts w:ascii="Times New Roman" w:eastAsia="Calibri" w:hAnsi="Times New Roman" w:cs="Times New Roman"/>
          <w:b/>
          <w:color w:val="000000"/>
          <w:sz w:val="28"/>
          <w:szCs w:val="32"/>
          <w:lang w:eastAsia="en-US"/>
        </w:rPr>
        <w:t>Организация оплаты труда в современных экономических условиях</w:t>
      </w:r>
    </w:p>
    <w:p w:rsidR="003E51FA" w:rsidRPr="007E1486" w:rsidRDefault="003E51FA" w:rsidP="003E51FA">
      <w:pPr>
        <w:spacing w:after="0" w:line="240" w:lineRule="auto"/>
        <w:ind w:firstLine="709"/>
        <w:jc w:val="both"/>
        <w:rPr>
          <w:rFonts w:ascii="Times New Roman" w:hAnsi="Times New Roman"/>
          <w:b/>
          <w:sz w:val="28"/>
          <w:szCs w:val="32"/>
        </w:rPr>
      </w:pPr>
    </w:p>
    <w:p w:rsidR="00F47F5C" w:rsidRPr="007E1486" w:rsidRDefault="00F47F5C" w:rsidP="00757AB3">
      <w:pPr>
        <w:numPr>
          <w:ilvl w:val="1"/>
          <w:numId w:val="2"/>
        </w:numPr>
        <w:spacing w:after="0" w:line="240" w:lineRule="auto"/>
        <w:ind w:hanging="731"/>
        <w:jc w:val="both"/>
        <w:rPr>
          <w:rFonts w:ascii="Times New Roman" w:hAnsi="Times New Roman"/>
          <w:b/>
          <w:sz w:val="28"/>
          <w:szCs w:val="32"/>
        </w:rPr>
      </w:pPr>
      <w:r w:rsidRPr="007E1486">
        <w:rPr>
          <w:rFonts w:ascii="Times New Roman" w:hAnsi="Times New Roman"/>
          <w:b/>
          <w:sz w:val="28"/>
          <w:szCs w:val="32"/>
        </w:rPr>
        <w:t>Понятие оплаты труда и ее функции</w:t>
      </w:r>
    </w:p>
    <w:p w:rsidR="00757AB3" w:rsidRPr="007E1486" w:rsidRDefault="00757AB3" w:rsidP="00757AB3">
      <w:pPr>
        <w:numPr>
          <w:ilvl w:val="1"/>
          <w:numId w:val="2"/>
        </w:numPr>
        <w:spacing w:after="0" w:line="240" w:lineRule="auto"/>
        <w:ind w:hanging="731"/>
        <w:jc w:val="both"/>
        <w:rPr>
          <w:rFonts w:ascii="Times New Roman" w:hAnsi="Times New Roman"/>
          <w:b/>
          <w:sz w:val="28"/>
          <w:szCs w:val="32"/>
        </w:rPr>
      </w:pPr>
      <w:r w:rsidRPr="007E1486">
        <w:rPr>
          <w:rFonts w:ascii="Times New Roman" w:hAnsi="Times New Roman"/>
          <w:b/>
          <w:sz w:val="28"/>
          <w:szCs w:val="32"/>
        </w:rPr>
        <w:t>Основные принципы организации оплаты труда. Роль надбавок и доплат в стимулировании труда</w:t>
      </w:r>
    </w:p>
    <w:p w:rsidR="003E51FA" w:rsidRPr="007E1486" w:rsidRDefault="003E51FA" w:rsidP="003E51FA">
      <w:pPr>
        <w:numPr>
          <w:ilvl w:val="1"/>
          <w:numId w:val="2"/>
        </w:numPr>
        <w:spacing w:after="0" w:line="240" w:lineRule="auto"/>
        <w:ind w:left="0" w:firstLine="709"/>
        <w:jc w:val="both"/>
        <w:rPr>
          <w:rFonts w:ascii="Times New Roman" w:hAnsi="Times New Roman"/>
          <w:b/>
          <w:sz w:val="28"/>
          <w:szCs w:val="32"/>
        </w:rPr>
      </w:pPr>
      <w:r w:rsidRPr="007E1486">
        <w:rPr>
          <w:rFonts w:ascii="Times New Roman" w:hAnsi="Times New Roman"/>
          <w:b/>
          <w:sz w:val="28"/>
          <w:szCs w:val="32"/>
        </w:rPr>
        <w:t xml:space="preserve">Формы оплаты труда </w:t>
      </w:r>
    </w:p>
    <w:p w:rsidR="003E51FA" w:rsidRPr="007E1486" w:rsidRDefault="00757AB3" w:rsidP="003E51FA">
      <w:pPr>
        <w:numPr>
          <w:ilvl w:val="1"/>
          <w:numId w:val="2"/>
        </w:numPr>
        <w:spacing w:after="0" w:line="240" w:lineRule="auto"/>
        <w:ind w:left="0" w:firstLine="709"/>
        <w:jc w:val="both"/>
        <w:rPr>
          <w:rFonts w:ascii="Times New Roman" w:hAnsi="Times New Roman"/>
          <w:b/>
          <w:sz w:val="28"/>
          <w:szCs w:val="32"/>
        </w:rPr>
      </w:pPr>
      <w:r w:rsidRPr="007E1486">
        <w:rPr>
          <w:rFonts w:ascii="Times New Roman" w:hAnsi="Times New Roman"/>
          <w:b/>
          <w:sz w:val="28"/>
          <w:szCs w:val="32"/>
        </w:rPr>
        <w:t>С</w:t>
      </w:r>
      <w:r w:rsidR="003E51FA" w:rsidRPr="007E1486">
        <w:rPr>
          <w:rFonts w:ascii="Times New Roman" w:hAnsi="Times New Roman"/>
          <w:b/>
          <w:sz w:val="28"/>
          <w:szCs w:val="32"/>
        </w:rPr>
        <w:t>истем</w:t>
      </w:r>
      <w:r w:rsidRPr="007E1486">
        <w:rPr>
          <w:rFonts w:ascii="Times New Roman" w:hAnsi="Times New Roman"/>
          <w:b/>
          <w:sz w:val="28"/>
          <w:szCs w:val="32"/>
        </w:rPr>
        <w:t>ы</w:t>
      </w:r>
      <w:r w:rsidR="003E51FA" w:rsidRPr="007E1486">
        <w:rPr>
          <w:rFonts w:ascii="Times New Roman" w:hAnsi="Times New Roman"/>
          <w:b/>
          <w:sz w:val="28"/>
          <w:szCs w:val="32"/>
        </w:rPr>
        <w:t xml:space="preserve"> оплаты труда </w:t>
      </w:r>
    </w:p>
    <w:p w:rsidR="00757AB3" w:rsidRDefault="00757AB3" w:rsidP="003E51FA">
      <w:pPr>
        <w:tabs>
          <w:tab w:val="num" w:pos="1276"/>
        </w:tabs>
        <w:spacing w:after="0" w:line="240" w:lineRule="auto"/>
        <w:ind w:left="993"/>
        <w:jc w:val="center"/>
        <w:rPr>
          <w:rFonts w:ascii="Times New Roman" w:hAnsi="Times New Roman"/>
          <w:b/>
          <w:i/>
          <w:sz w:val="32"/>
          <w:szCs w:val="32"/>
        </w:rPr>
      </w:pPr>
    </w:p>
    <w:p w:rsidR="00757AB3" w:rsidRDefault="00757AB3" w:rsidP="003E51FA">
      <w:pPr>
        <w:tabs>
          <w:tab w:val="num" w:pos="1276"/>
        </w:tabs>
        <w:spacing w:after="0" w:line="240" w:lineRule="auto"/>
        <w:ind w:left="993"/>
        <w:jc w:val="center"/>
        <w:rPr>
          <w:rFonts w:ascii="Times New Roman" w:hAnsi="Times New Roman"/>
          <w:b/>
          <w:i/>
          <w:sz w:val="32"/>
          <w:szCs w:val="32"/>
        </w:rPr>
      </w:pPr>
      <w:r>
        <w:rPr>
          <w:rFonts w:ascii="Times New Roman" w:hAnsi="Times New Roman"/>
          <w:b/>
          <w:i/>
          <w:sz w:val="32"/>
          <w:szCs w:val="32"/>
        </w:rPr>
        <w:t>1</w:t>
      </w:r>
      <w:r w:rsidR="003E51FA">
        <w:rPr>
          <w:rFonts w:ascii="Times New Roman" w:hAnsi="Times New Roman"/>
          <w:b/>
          <w:i/>
          <w:sz w:val="32"/>
          <w:szCs w:val="32"/>
        </w:rPr>
        <w:t xml:space="preserve">. </w:t>
      </w:r>
      <w:r w:rsidRPr="00757AB3">
        <w:rPr>
          <w:rFonts w:ascii="Times New Roman" w:hAnsi="Times New Roman"/>
          <w:b/>
          <w:i/>
          <w:sz w:val="32"/>
          <w:szCs w:val="32"/>
        </w:rPr>
        <w:tab/>
        <w:t>Понятие оплаты труда и ее функции</w:t>
      </w:r>
    </w:p>
    <w:p w:rsidR="00757AB3" w:rsidRDefault="00757AB3" w:rsidP="003E51FA">
      <w:pPr>
        <w:tabs>
          <w:tab w:val="num" w:pos="1276"/>
        </w:tabs>
        <w:spacing w:after="0" w:line="240" w:lineRule="auto"/>
        <w:ind w:left="993"/>
        <w:jc w:val="center"/>
        <w:rPr>
          <w:rFonts w:ascii="Times New Roman" w:hAnsi="Times New Roman"/>
          <w:b/>
          <w:i/>
          <w:sz w:val="32"/>
          <w:szCs w:val="32"/>
        </w:rPr>
      </w:pPr>
    </w:p>
    <w:p w:rsidR="00757AB3" w:rsidRPr="00757AB3" w:rsidRDefault="00757AB3" w:rsidP="00A606E2">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rPr>
      </w:pPr>
      <w:r w:rsidRPr="00757AB3">
        <w:rPr>
          <w:rFonts w:ascii="Times New Roman" w:eastAsia="Times New Roman" w:hAnsi="Times New Roman" w:cs="Times New Roman"/>
          <w:b/>
          <w:bCs/>
          <w:sz w:val="28"/>
          <w:szCs w:val="28"/>
        </w:rPr>
        <w:t xml:space="preserve">Заработная плата </w:t>
      </w:r>
      <w:r w:rsidR="00A606E2">
        <w:rPr>
          <w:rFonts w:ascii="Times New Roman" w:eastAsia="Times New Roman" w:hAnsi="Times New Roman" w:cs="Times New Roman"/>
          <w:b/>
          <w:bCs/>
          <w:sz w:val="28"/>
          <w:szCs w:val="28"/>
        </w:rPr>
        <w:t>–</w:t>
      </w:r>
      <w:r w:rsidRPr="00757AB3">
        <w:rPr>
          <w:rFonts w:ascii="Times New Roman" w:eastAsia="Times New Roman" w:hAnsi="Times New Roman" w:cs="Times New Roman"/>
          <w:b/>
          <w:bCs/>
          <w:sz w:val="28"/>
          <w:szCs w:val="28"/>
        </w:rPr>
        <w:t xml:space="preserve"> </w:t>
      </w:r>
      <w:r w:rsidR="00A606E2" w:rsidRPr="00A606E2">
        <w:rPr>
          <w:rFonts w:ascii="Times New Roman" w:eastAsia="Times New Roman" w:hAnsi="Times New Roman" w:cs="Times New Roman"/>
          <w:bCs/>
          <w:sz w:val="28"/>
          <w:szCs w:val="28"/>
        </w:rPr>
        <w:t>это</w:t>
      </w:r>
      <w:r w:rsidR="00A606E2">
        <w:rPr>
          <w:rFonts w:ascii="Times New Roman" w:eastAsia="Times New Roman" w:hAnsi="Times New Roman" w:cs="Times New Roman"/>
          <w:b/>
          <w:bCs/>
          <w:sz w:val="28"/>
          <w:szCs w:val="28"/>
        </w:rPr>
        <w:t xml:space="preserve"> </w:t>
      </w:r>
      <w:r w:rsidRPr="00757AB3">
        <w:rPr>
          <w:rFonts w:ascii="Times New Roman" w:eastAsia="Times New Roman" w:hAnsi="Times New Roman" w:cs="Times New Roman"/>
          <w:sz w:val="28"/>
          <w:szCs w:val="28"/>
        </w:rPr>
        <w:t>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 (ст. 129 ТК РФ).</w:t>
      </w:r>
    </w:p>
    <w:p w:rsidR="00757AB3" w:rsidRPr="00E508AB" w:rsidRDefault="00757AB3" w:rsidP="00A606E2">
      <w:pPr>
        <w:spacing w:after="0" w:line="312" w:lineRule="auto"/>
        <w:ind w:firstLine="709"/>
        <w:jc w:val="both"/>
        <w:rPr>
          <w:rFonts w:ascii="Times New Roman" w:hAnsi="Times New Roman" w:cs="Times New Roman"/>
          <w:i/>
          <w:sz w:val="28"/>
          <w:szCs w:val="28"/>
        </w:rPr>
      </w:pPr>
      <w:r w:rsidRPr="00E508AB">
        <w:rPr>
          <w:rFonts w:ascii="Times New Roman" w:hAnsi="Times New Roman" w:cs="Times New Roman"/>
          <w:i/>
          <w:sz w:val="28"/>
          <w:szCs w:val="28"/>
        </w:rPr>
        <w:t>Заработная плата играет огромную роль в развитии экономики государства, подъема благосостояния народа. В ней получает своё выражение широкий аспект экономических отношений между обществом, трудовым коллективом и работниками по поводу их участия в общественном труде и его оплате.</w:t>
      </w:r>
    </w:p>
    <w:p w:rsidR="00757AB3" w:rsidRPr="00757AB3" w:rsidRDefault="00757AB3" w:rsidP="00A606E2">
      <w:pPr>
        <w:spacing w:after="0" w:line="312" w:lineRule="auto"/>
        <w:ind w:firstLine="709"/>
        <w:jc w:val="both"/>
        <w:rPr>
          <w:rFonts w:ascii="Times New Roman" w:hAnsi="Times New Roman" w:cs="Times New Roman"/>
          <w:sz w:val="28"/>
          <w:szCs w:val="28"/>
        </w:rPr>
      </w:pPr>
      <w:r w:rsidRPr="00E508AB">
        <w:rPr>
          <w:rFonts w:ascii="Times New Roman" w:hAnsi="Times New Roman" w:cs="Times New Roman"/>
          <w:i/>
          <w:sz w:val="28"/>
          <w:szCs w:val="28"/>
        </w:rPr>
        <w:t>С одной стороны, заработная плата является основным источником подъёма благосостояния рабочих и служащих, а с другой, – важным рычагом материального стимулирования роста и совершенствования общественного производства. Чтобы производство непрерывно развивалось и совершенствовалось, необходимо создавать</w:t>
      </w:r>
      <w:r w:rsidRPr="00757AB3">
        <w:rPr>
          <w:rFonts w:ascii="Times New Roman" w:hAnsi="Times New Roman" w:cs="Times New Roman"/>
          <w:sz w:val="28"/>
          <w:szCs w:val="28"/>
        </w:rPr>
        <w:t xml:space="preserve"> материальную заинтересованность работников в результатах труда.</w:t>
      </w:r>
    </w:p>
    <w:p w:rsidR="00E508AB" w:rsidRPr="00CA6AC0" w:rsidRDefault="00757AB3" w:rsidP="00A606E2">
      <w:pPr>
        <w:spacing w:after="0" w:line="312" w:lineRule="auto"/>
        <w:ind w:firstLine="709"/>
        <w:jc w:val="both"/>
        <w:rPr>
          <w:rFonts w:ascii="Times New Roman" w:hAnsi="Times New Roman" w:cs="Times New Roman"/>
          <w:i/>
          <w:color w:val="222222"/>
          <w:sz w:val="28"/>
          <w:szCs w:val="28"/>
          <w:shd w:val="clear" w:color="auto" w:fill="FFFFFF"/>
        </w:rPr>
      </w:pPr>
      <w:r w:rsidRPr="00757AB3">
        <w:rPr>
          <w:rFonts w:ascii="Times New Roman" w:hAnsi="Times New Roman" w:cs="Times New Roman"/>
          <w:color w:val="000000"/>
          <w:sz w:val="28"/>
          <w:szCs w:val="28"/>
        </w:rPr>
        <w:t xml:space="preserve">Различают денежную и </w:t>
      </w:r>
      <w:proofErr w:type="spellStart"/>
      <w:r w:rsidRPr="00757AB3">
        <w:rPr>
          <w:rFonts w:ascii="Times New Roman" w:hAnsi="Times New Roman" w:cs="Times New Roman"/>
          <w:color w:val="000000"/>
          <w:sz w:val="28"/>
          <w:szCs w:val="28"/>
        </w:rPr>
        <w:t>неденежную</w:t>
      </w:r>
      <w:proofErr w:type="spellEnd"/>
      <w:r w:rsidRPr="00757AB3">
        <w:rPr>
          <w:rFonts w:ascii="Times New Roman" w:hAnsi="Times New Roman" w:cs="Times New Roman"/>
          <w:color w:val="000000"/>
          <w:sz w:val="28"/>
          <w:szCs w:val="28"/>
        </w:rPr>
        <w:t xml:space="preserve"> формы оплаты труда. Основной является оплата в денежной форме, так как деньги представляют собой всеобщий эквивалент в товарно-денежных отношениях. Оплата может производиться в натурально-вещественной форме, т.е. вместо денег расчет осуществляется продукцией или товарами</w:t>
      </w:r>
      <w:r w:rsidRPr="00E508AB">
        <w:rPr>
          <w:rFonts w:ascii="Times New Roman" w:hAnsi="Times New Roman" w:cs="Times New Roman"/>
          <w:color w:val="000000"/>
          <w:sz w:val="28"/>
          <w:szCs w:val="28"/>
        </w:rPr>
        <w:t>.</w:t>
      </w:r>
      <w:r w:rsidR="00E508AB" w:rsidRPr="00E508AB">
        <w:rPr>
          <w:rFonts w:ascii="Times New Roman" w:hAnsi="Times New Roman" w:cs="Times New Roman"/>
          <w:color w:val="222222"/>
          <w:sz w:val="28"/>
          <w:szCs w:val="28"/>
          <w:shd w:val="clear" w:color="auto" w:fill="FFFFFF"/>
        </w:rPr>
        <w:t xml:space="preserve"> </w:t>
      </w:r>
      <w:r w:rsidR="00CA6AC0" w:rsidRPr="00CA6AC0">
        <w:rPr>
          <w:rFonts w:ascii="Times New Roman" w:hAnsi="Times New Roman" w:cs="Times New Roman"/>
          <w:i/>
          <w:color w:val="222222"/>
          <w:sz w:val="28"/>
          <w:szCs w:val="28"/>
          <w:shd w:val="clear" w:color="auto" w:fill="FFFFFF"/>
        </w:rPr>
        <w:t xml:space="preserve">Оплата в не денежной форме допускается только в пределах 20% от общей суммы заработной платы, </w:t>
      </w:r>
      <w:r w:rsidR="00CA6AC0" w:rsidRPr="00CA6AC0">
        <w:rPr>
          <w:rFonts w:ascii="Times New Roman" w:hAnsi="Times New Roman" w:cs="Times New Roman"/>
          <w:i/>
          <w:color w:val="222222"/>
          <w:sz w:val="28"/>
          <w:szCs w:val="28"/>
          <w:shd w:val="clear" w:color="auto" w:fill="FFFFFF"/>
        </w:rPr>
        <w:lastRenderedPageBreak/>
        <w:t>начисленной за месяц (ч. 2 ст. 131 ТК РФ).</w:t>
      </w:r>
      <w:r w:rsidR="00CA6AC0">
        <w:rPr>
          <w:rFonts w:ascii="Times New Roman" w:hAnsi="Times New Roman" w:cs="Times New Roman"/>
          <w:i/>
          <w:color w:val="222222"/>
          <w:sz w:val="28"/>
          <w:szCs w:val="28"/>
          <w:shd w:val="clear" w:color="auto" w:fill="FFFFFF"/>
        </w:rPr>
        <w:t xml:space="preserve"> </w:t>
      </w:r>
      <w:r w:rsidR="00E508AB" w:rsidRPr="00CA6AC0">
        <w:rPr>
          <w:rFonts w:ascii="Times New Roman" w:hAnsi="Times New Roman" w:cs="Times New Roman"/>
          <w:i/>
          <w:color w:val="222222"/>
          <w:sz w:val="28"/>
          <w:szCs w:val="28"/>
          <w:shd w:val="clear" w:color="auto" w:fill="FFFFFF"/>
        </w:rPr>
        <w:t>В качестве оплаты труда работодатель вправе выдавать только ту продукцию или товары, свободный оборот которых разрешен законодательством.</w:t>
      </w:r>
    </w:p>
    <w:p w:rsidR="00E508AB" w:rsidRPr="00CA6AC0" w:rsidRDefault="00E508AB" w:rsidP="00A606E2">
      <w:pPr>
        <w:spacing w:after="0" w:line="312" w:lineRule="auto"/>
        <w:ind w:firstLine="709"/>
        <w:jc w:val="both"/>
        <w:rPr>
          <w:rFonts w:ascii="Times New Roman" w:hAnsi="Times New Roman" w:cs="Times New Roman"/>
          <w:i/>
          <w:color w:val="222222"/>
          <w:sz w:val="28"/>
          <w:szCs w:val="28"/>
          <w:shd w:val="clear" w:color="auto" w:fill="FFFFFF"/>
        </w:rPr>
      </w:pPr>
      <w:r w:rsidRPr="00CA6AC0">
        <w:rPr>
          <w:rFonts w:ascii="Times New Roman" w:hAnsi="Times New Roman" w:cs="Times New Roman"/>
          <w:i/>
          <w:color w:val="222222"/>
          <w:sz w:val="28"/>
          <w:szCs w:val="28"/>
          <w:shd w:val="clear" w:color="auto" w:fill="FFFFFF"/>
        </w:rPr>
        <w:t>В частности, нельзя платить заработную плату (ч. 3 ст. 131 ТК РФ):</w:t>
      </w:r>
    </w:p>
    <w:p w:rsidR="00E508AB" w:rsidRPr="00CA6AC0" w:rsidRDefault="00E508AB" w:rsidP="00A606E2">
      <w:pPr>
        <w:spacing w:after="0" w:line="312" w:lineRule="auto"/>
        <w:ind w:firstLine="709"/>
        <w:jc w:val="both"/>
        <w:rPr>
          <w:rFonts w:ascii="Times New Roman" w:hAnsi="Times New Roman" w:cs="Times New Roman"/>
          <w:i/>
          <w:color w:val="222222"/>
          <w:sz w:val="28"/>
          <w:szCs w:val="28"/>
          <w:shd w:val="clear" w:color="auto" w:fill="FFFFFF"/>
        </w:rPr>
      </w:pPr>
      <w:r w:rsidRPr="00CA6AC0">
        <w:rPr>
          <w:rFonts w:ascii="Times New Roman" w:hAnsi="Times New Roman" w:cs="Times New Roman"/>
          <w:i/>
          <w:color w:val="222222"/>
          <w:sz w:val="28"/>
          <w:szCs w:val="28"/>
          <w:shd w:val="clear" w:color="auto" w:fill="FFFFFF"/>
        </w:rPr>
        <w:t>- спиртными напитками;</w:t>
      </w:r>
    </w:p>
    <w:p w:rsidR="00E508AB" w:rsidRDefault="00E508AB" w:rsidP="00A606E2">
      <w:pPr>
        <w:spacing w:after="0" w:line="312" w:lineRule="auto"/>
        <w:ind w:firstLine="709"/>
        <w:jc w:val="both"/>
        <w:rPr>
          <w:rFonts w:ascii="Times New Roman" w:hAnsi="Times New Roman" w:cs="Times New Roman"/>
          <w:color w:val="222222"/>
          <w:sz w:val="28"/>
          <w:szCs w:val="28"/>
          <w:shd w:val="clear" w:color="auto" w:fill="FFFFFF"/>
        </w:rPr>
      </w:pPr>
      <w:r w:rsidRPr="00CA6AC0">
        <w:rPr>
          <w:rFonts w:ascii="Times New Roman" w:hAnsi="Times New Roman" w:cs="Times New Roman"/>
          <w:i/>
          <w:color w:val="222222"/>
          <w:sz w:val="28"/>
          <w:szCs w:val="28"/>
          <w:shd w:val="clear" w:color="auto" w:fill="FFFFFF"/>
        </w:rPr>
        <w:t>- наркотическими, токсическими, ядовитыми и вредными веществами</w:t>
      </w:r>
      <w:r w:rsidRPr="00E508AB">
        <w:rPr>
          <w:rFonts w:ascii="Times New Roman" w:hAnsi="Times New Roman" w:cs="Times New Roman"/>
          <w:color w:val="222222"/>
          <w:sz w:val="28"/>
          <w:szCs w:val="28"/>
          <w:shd w:val="clear" w:color="auto" w:fill="FFFFFF"/>
        </w:rPr>
        <w:t>;</w:t>
      </w:r>
    </w:p>
    <w:p w:rsidR="00757AB3" w:rsidRPr="00E508AB" w:rsidRDefault="00E508AB" w:rsidP="00A606E2">
      <w:pPr>
        <w:spacing w:after="0" w:line="312" w:lineRule="auto"/>
        <w:ind w:firstLine="709"/>
        <w:jc w:val="both"/>
        <w:rPr>
          <w:rFonts w:ascii="Times New Roman" w:hAnsi="Times New Roman" w:cs="Times New Roman"/>
          <w:color w:val="000000"/>
          <w:sz w:val="28"/>
          <w:szCs w:val="28"/>
        </w:rPr>
      </w:pPr>
      <w:r w:rsidRPr="00E508AB">
        <w:rPr>
          <w:rFonts w:ascii="Times New Roman" w:hAnsi="Times New Roman" w:cs="Times New Roman"/>
          <w:color w:val="222222"/>
          <w:sz w:val="28"/>
          <w:szCs w:val="28"/>
          <w:shd w:val="clear" w:color="auto" w:fill="FFFFFF"/>
        </w:rPr>
        <w:t>- оружием и боеприпасами.</w:t>
      </w:r>
    </w:p>
    <w:p w:rsidR="00757AB3" w:rsidRPr="00757AB3" w:rsidRDefault="00757AB3" w:rsidP="00A606E2">
      <w:pPr>
        <w:spacing w:after="0" w:line="312"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t>Заработная плата выполняет несколько функций.</w:t>
      </w:r>
    </w:p>
    <w:p w:rsidR="00757AB3" w:rsidRPr="00E508AB" w:rsidRDefault="00757AB3" w:rsidP="00A606E2">
      <w:pPr>
        <w:spacing w:after="0" w:line="312" w:lineRule="auto"/>
        <w:ind w:firstLine="709"/>
        <w:jc w:val="both"/>
        <w:rPr>
          <w:rFonts w:ascii="Times New Roman" w:hAnsi="Times New Roman" w:cs="Times New Roman"/>
          <w:i/>
          <w:sz w:val="28"/>
          <w:szCs w:val="28"/>
        </w:rPr>
      </w:pPr>
      <w:r w:rsidRPr="00757AB3">
        <w:rPr>
          <w:rFonts w:ascii="Times New Roman" w:hAnsi="Times New Roman" w:cs="Times New Roman"/>
          <w:b/>
          <w:bCs/>
          <w:sz w:val="28"/>
          <w:szCs w:val="28"/>
        </w:rPr>
        <w:t>Воспроизводственная функция</w:t>
      </w:r>
      <w:r w:rsidRPr="00757AB3">
        <w:rPr>
          <w:rFonts w:ascii="Times New Roman" w:hAnsi="Times New Roman" w:cs="Times New Roman"/>
          <w:sz w:val="28"/>
          <w:szCs w:val="28"/>
        </w:rPr>
        <w:t xml:space="preserve"> состоит в обеспечении возможности воспроизводства рабочей силы на социально нормальном уровне потребления, то есть  в определении такого абсолютного размера заработной платы, который позволяет осуществить условия нормального воспроизводства рабочей силы, иными словами поддержание, а то и улучшение условий жизни работника, который должен иметь возможность нормально жить (платить за квартиру, пищу, одежду, т.е. предметы первой необходимости), у которого должна быть реальная возможность отдыхать от работы, чтобы восстанавливать силы, необходимые для работы. Также работник должен иметь возможность растить и воспитывать детей, будущие трудовые ресурсы. </w:t>
      </w:r>
      <w:r w:rsidRPr="00E508AB">
        <w:rPr>
          <w:rFonts w:ascii="Times New Roman" w:hAnsi="Times New Roman" w:cs="Times New Roman"/>
          <w:i/>
          <w:sz w:val="28"/>
          <w:szCs w:val="28"/>
        </w:rPr>
        <w:t>Отсюда и исходное значение данной функ</w:t>
      </w:r>
      <w:r w:rsidRPr="00E508AB">
        <w:rPr>
          <w:rFonts w:ascii="Times New Roman" w:hAnsi="Times New Roman" w:cs="Times New Roman"/>
          <w:i/>
          <w:sz w:val="28"/>
          <w:szCs w:val="28"/>
        </w:rPr>
        <w:softHyphen/>
        <w:t>ции, ее определяющая роль по отношению к другим. В случае, когда зарплата по основному месту работы не обеспечива</w:t>
      </w:r>
      <w:r w:rsidRPr="00E508AB">
        <w:rPr>
          <w:rFonts w:ascii="Times New Roman" w:hAnsi="Times New Roman" w:cs="Times New Roman"/>
          <w:i/>
          <w:sz w:val="28"/>
          <w:szCs w:val="28"/>
        </w:rPr>
        <w:softHyphen/>
        <w:t>ет работнику и членам его семьи нормальное воспроизводство, возни</w:t>
      </w:r>
      <w:r w:rsidRPr="00E508AB">
        <w:rPr>
          <w:rFonts w:ascii="Times New Roman" w:hAnsi="Times New Roman" w:cs="Times New Roman"/>
          <w:i/>
          <w:sz w:val="28"/>
          <w:szCs w:val="28"/>
        </w:rPr>
        <w:softHyphen/>
        <w:t>кает проблема дополнительных заработков. Работа на два-три фронта чревата истощением трудового потенциала, снижением профессионализма, ухудшением трудовой и производственной дисциплины и т.д.</w:t>
      </w:r>
    </w:p>
    <w:p w:rsidR="00757AB3" w:rsidRPr="00757AB3" w:rsidRDefault="00757AB3" w:rsidP="00A606E2">
      <w:pPr>
        <w:spacing w:after="0" w:line="312" w:lineRule="auto"/>
        <w:ind w:firstLine="709"/>
        <w:jc w:val="both"/>
        <w:rPr>
          <w:rFonts w:ascii="Times New Roman" w:hAnsi="Times New Roman" w:cs="Times New Roman"/>
          <w:sz w:val="28"/>
          <w:szCs w:val="28"/>
        </w:rPr>
      </w:pPr>
      <w:r w:rsidRPr="00757AB3">
        <w:rPr>
          <w:rFonts w:ascii="Times New Roman" w:hAnsi="Times New Roman" w:cs="Times New Roman"/>
          <w:b/>
          <w:bCs/>
          <w:sz w:val="28"/>
          <w:szCs w:val="28"/>
        </w:rPr>
        <w:t>Социальная функция,</w:t>
      </w:r>
      <w:r w:rsidRPr="00757AB3">
        <w:rPr>
          <w:rFonts w:ascii="Times New Roman" w:hAnsi="Times New Roman" w:cs="Times New Roman"/>
          <w:sz w:val="28"/>
          <w:szCs w:val="28"/>
        </w:rPr>
        <w:t xml:space="preserve"> иногда выделяется из воспроизводственной, хотя является продолжением и дополнением первой. Заработная плата как один из основных источников дохода должна не только способствовать воспроизведению рабочей силы как таковой, но и давать возможность человеку воспользоваться набором социальных благ – медицинские услуги, качественный отдых, получение образования, воспитание детей в системе дошкольного образования и т.д. Кроме того, обеспечить безбедное существование работающего в пенсионном возрасте. </w:t>
      </w:r>
    </w:p>
    <w:p w:rsidR="00757AB3" w:rsidRPr="00757AB3" w:rsidRDefault="00757AB3" w:rsidP="00A606E2">
      <w:pPr>
        <w:spacing w:after="0" w:line="312" w:lineRule="auto"/>
        <w:ind w:firstLine="709"/>
        <w:jc w:val="both"/>
        <w:rPr>
          <w:rFonts w:ascii="Times New Roman" w:hAnsi="Times New Roman" w:cs="Times New Roman"/>
          <w:sz w:val="28"/>
          <w:szCs w:val="28"/>
        </w:rPr>
      </w:pPr>
      <w:r w:rsidRPr="00757AB3">
        <w:rPr>
          <w:rFonts w:ascii="Times New Roman" w:hAnsi="Times New Roman" w:cs="Times New Roman"/>
          <w:b/>
          <w:bCs/>
          <w:sz w:val="28"/>
          <w:szCs w:val="28"/>
        </w:rPr>
        <w:t>Стимулирующая функция</w:t>
      </w:r>
      <w:r w:rsidRPr="00757AB3">
        <w:rPr>
          <w:rFonts w:ascii="Times New Roman" w:hAnsi="Times New Roman" w:cs="Times New Roman"/>
          <w:sz w:val="28"/>
          <w:szCs w:val="28"/>
        </w:rPr>
        <w:t xml:space="preserve"> важна с позиции руководства предприятия: нужно побуждать работника к трудовой активности, к </w:t>
      </w:r>
      <w:r w:rsidRPr="00757AB3">
        <w:rPr>
          <w:rFonts w:ascii="Times New Roman" w:hAnsi="Times New Roman" w:cs="Times New Roman"/>
          <w:sz w:val="28"/>
          <w:szCs w:val="28"/>
        </w:rPr>
        <w:lastRenderedPageBreak/>
        <w:t xml:space="preserve">максимальной отдаче, повышению эффективности труда. Этой цели служит установление размера заработков в зависимости от достигнутых каждым результатов труда. </w:t>
      </w:r>
      <w:r w:rsidRPr="00E508AB">
        <w:rPr>
          <w:rFonts w:ascii="Times New Roman" w:hAnsi="Times New Roman" w:cs="Times New Roman"/>
          <w:i/>
          <w:sz w:val="28"/>
          <w:szCs w:val="28"/>
        </w:rPr>
        <w:t>Работник должен быть заинтересован в повышении своей квалификации для получения большего заработка, т.к. более высокая квалификация выше оплачивается. Предприятия же заинтересованы в более высококвалифицированных кадрах для повышения производительности труда, улучшения качества продукции. Реализация стимулирующей функции осуществляется руководством предприятия через конкретные системы оплаты труда, основанные на оценке результатов труда и связи размера</w:t>
      </w:r>
      <w:r w:rsidRPr="00757AB3">
        <w:rPr>
          <w:rFonts w:ascii="Times New Roman" w:hAnsi="Times New Roman" w:cs="Times New Roman"/>
          <w:sz w:val="28"/>
          <w:szCs w:val="28"/>
        </w:rPr>
        <w:t xml:space="preserve"> фонда оплаты труда (ФОТ) с эффективностью деятельности предприятия.</w:t>
      </w:r>
    </w:p>
    <w:p w:rsidR="00757AB3" w:rsidRPr="00757AB3" w:rsidRDefault="00757AB3" w:rsidP="00A606E2">
      <w:pPr>
        <w:spacing w:after="0" w:line="312" w:lineRule="auto"/>
        <w:ind w:firstLine="709"/>
        <w:jc w:val="both"/>
        <w:rPr>
          <w:rFonts w:ascii="Times New Roman" w:hAnsi="Times New Roman" w:cs="Times New Roman"/>
          <w:sz w:val="28"/>
          <w:szCs w:val="28"/>
        </w:rPr>
      </w:pPr>
      <w:r w:rsidRPr="00757AB3">
        <w:rPr>
          <w:rFonts w:ascii="Times New Roman" w:hAnsi="Times New Roman" w:cs="Times New Roman"/>
          <w:b/>
          <w:bCs/>
          <w:sz w:val="28"/>
          <w:szCs w:val="28"/>
        </w:rPr>
        <w:t>Статусная функция</w:t>
      </w:r>
      <w:r w:rsidRPr="00757AB3">
        <w:rPr>
          <w:rFonts w:ascii="Times New Roman" w:hAnsi="Times New Roman" w:cs="Times New Roman"/>
          <w:sz w:val="28"/>
          <w:szCs w:val="28"/>
        </w:rPr>
        <w:t xml:space="preserve"> зарплаты предполагает соответствие статуса, определяемого размером заработной платы, трудовому статусу работника. Статусная функция важна, прежде всего, для самих работников, на уровне их притязаний на зарплату, которую имеют работники соответствующих профессий на других предприятиях, и ориентация персонала на более высокую ступень материального благополучия. Для реализации этой функции нужна еще и материальная основа, которая воплощается в соответствующей эффективности труда и деятельности фирмы в целом.</w:t>
      </w:r>
    </w:p>
    <w:p w:rsidR="00757AB3" w:rsidRPr="00757AB3" w:rsidRDefault="00757AB3" w:rsidP="00A606E2">
      <w:pPr>
        <w:spacing w:after="0" w:line="312" w:lineRule="auto"/>
        <w:ind w:firstLine="709"/>
        <w:jc w:val="both"/>
        <w:rPr>
          <w:rFonts w:ascii="Times New Roman" w:hAnsi="Times New Roman" w:cs="Times New Roman"/>
          <w:sz w:val="28"/>
          <w:szCs w:val="28"/>
        </w:rPr>
      </w:pPr>
      <w:r w:rsidRPr="00757AB3">
        <w:rPr>
          <w:rFonts w:ascii="Times New Roman" w:hAnsi="Times New Roman" w:cs="Times New Roman"/>
          <w:b/>
          <w:bCs/>
          <w:sz w:val="28"/>
          <w:szCs w:val="28"/>
        </w:rPr>
        <w:t>Регулирующая функция</w:t>
      </w:r>
      <w:r w:rsidRPr="00757AB3">
        <w:rPr>
          <w:rFonts w:ascii="Times New Roman" w:hAnsi="Times New Roman" w:cs="Times New Roman"/>
          <w:sz w:val="28"/>
          <w:szCs w:val="28"/>
        </w:rPr>
        <w:t xml:space="preserve"> – это регулирование рынка труда и прибыльности фирмы. </w:t>
      </w:r>
      <w:r w:rsidRPr="00E508AB">
        <w:rPr>
          <w:rFonts w:ascii="Times New Roman" w:hAnsi="Times New Roman" w:cs="Times New Roman"/>
          <w:i/>
          <w:sz w:val="28"/>
          <w:szCs w:val="28"/>
        </w:rPr>
        <w:t>Естественно, что при прочих равных условиях, работник наймется на работу в то предприятие, где больше платят. Но верно и другое – предприятию невыгодно платить слишком много, иначе его рентабельность снижается. Предприятия нанимают работников, а работники предлагают свой труд на рынке труда.</w:t>
      </w:r>
      <w:r w:rsidRPr="00757AB3">
        <w:rPr>
          <w:rFonts w:ascii="Times New Roman" w:hAnsi="Times New Roman" w:cs="Times New Roman"/>
          <w:sz w:val="28"/>
          <w:szCs w:val="28"/>
        </w:rPr>
        <w:t xml:space="preserve"> </w:t>
      </w:r>
    </w:p>
    <w:p w:rsidR="00757AB3" w:rsidRPr="00E508AB" w:rsidRDefault="00757AB3" w:rsidP="00A606E2">
      <w:pPr>
        <w:spacing w:after="0" w:line="312" w:lineRule="auto"/>
        <w:ind w:firstLine="709"/>
        <w:jc w:val="both"/>
        <w:rPr>
          <w:rFonts w:ascii="Times New Roman" w:hAnsi="Times New Roman" w:cs="Times New Roman"/>
          <w:i/>
          <w:sz w:val="28"/>
          <w:szCs w:val="28"/>
        </w:rPr>
      </w:pPr>
      <w:r w:rsidRPr="00757AB3">
        <w:rPr>
          <w:rFonts w:ascii="Times New Roman" w:hAnsi="Times New Roman" w:cs="Times New Roman"/>
          <w:b/>
          <w:bCs/>
          <w:sz w:val="28"/>
          <w:szCs w:val="28"/>
        </w:rPr>
        <w:t>Производственно-долевая</w:t>
      </w:r>
      <w:r w:rsidRPr="00757AB3">
        <w:rPr>
          <w:rFonts w:ascii="Times New Roman" w:hAnsi="Times New Roman" w:cs="Times New Roman"/>
          <w:sz w:val="28"/>
          <w:szCs w:val="28"/>
        </w:rPr>
        <w:t xml:space="preserve"> функция заработной платы определяет меру участия живого труда (через заработную плату) в образовании цены товара (продукции, услуги), его долю в совокупных издержках производства и в издержках на рабочую силу. </w:t>
      </w:r>
      <w:r w:rsidRPr="00E508AB">
        <w:rPr>
          <w:rFonts w:ascii="Times New Roman" w:hAnsi="Times New Roman" w:cs="Times New Roman"/>
          <w:i/>
          <w:sz w:val="28"/>
          <w:szCs w:val="28"/>
        </w:rPr>
        <w:t>Эта доля позволяет установить степень дешевизны (дороговизны) рабочей силы, ее конкурентоспособность на рынке труда, ибо только живой труд приводит в движение овеществленный труд, а значит, предполагает обязательное соблюдение низших границ стоимости рабочей силы и определенные пределы повышения зарплаты. В этой функции воплощается реализация предыдущих функций через систему тарифных ставок (окладов) и сеток, доплат и надбавок, премий, порядок их исчисления и зависимость от фонда оплаты труда.</w:t>
      </w:r>
    </w:p>
    <w:p w:rsidR="00757AB3" w:rsidRPr="00757AB3" w:rsidRDefault="00757AB3" w:rsidP="00757AB3">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bCs/>
          <w:i/>
          <w:kern w:val="36"/>
          <w:sz w:val="28"/>
          <w:szCs w:val="28"/>
        </w:rPr>
        <w:lastRenderedPageBreak/>
        <w:t xml:space="preserve">2. </w:t>
      </w:r>
      <w:r w:rsidRPr="00757AB3">
        <w:rPr>
          <w:rFonts w:ascii="Times New Roman" w:eastAsia="Times New Roman" w:hAnsi="Times New Roman" w:cs="Times New Roman"/>
          <w:b/>
          <w:bCs/>
          <w:i/>
          <w:kern w:val="36"/>
          <w:sz w:val="28"/>
          <w:szCs w:val="28"/>
        </w:rPr>
        <w:t>Основные принципы организации оплаты труда. Роль надбавок и доплат в стимулировании труда</w:t>
      </w:r>
      <w:r w:rsidRPr="00757AB3">
        <w:rPr>
          <w:rFonts w:ascii="Times New Roman" w:eastAsia="Times New Roman" w:hAnsi="Times New Roman" w:cs="Times New Roman"/>
          <w:sz w:val="28"/>
          <w:szCs w:val="28"/>
        </w:rPr>
        <w:t xml:space="preserve"> </w:t>
      </w:r>
    </w:p>
    <w:p w:rsidR="00757AB3" w:rsidRPr="00757AB3" w:rsidRDefault="00757AB3" w:rsidP="00757AB3">
      <w:pPr>
        <w:spacing w:after="0" w:line="240" w:lineRule="auto"/>
        <w:ind w:left="1211"/>
        <w:contextualSpacing/>
        <w:jc w:val="both"/>
        <w:rPr>
          <w:rFonts w:ascii="Times New Roman" w:eastAsia="Times New Roman" w:hAnsi="Times New Roman" w:cs="Times New Roman"/>
          <w:sz w:val="28"/>
          <w:szCs w:val="28"/>
        </w:rPr>
      </w:pPr>
    </w:p>
    <w:p w:rsidR="00757AB3" w:rsidRPr="00757AB3" w:rsidRDefault="00757AB3" w:rsidP="00A606E2">
      <w:pPr>
        <w:spacing w:after="0" w:line="312"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t>В основе организации оплаты труда всегда лежат определенные принципы, которые зависят от форм собственности в общественном производстве, политики государства в обеспечении минимальной заработной платы, уровня развития национальной экономики, стратегии развития государства.</w:t>
      </w:r>
    </w:p>
    <w:p w:rsidR="00757AB3" w:rsidRPr="00757AB3" w:rsidRDefault="00757AB3" w:rsidP="00A606E2">
      <w:pPr>
        <w:spacing w:after="0" w:line="312"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t>Основные принципы организации оплаты труда на предприятиях следующие:</w:t>
      </w:r>
    </w:p>
    <w:p w:rsidR="00757AB3" w:rsidRPr="00757AB3" w:rsidRDefault="00757AB3" w:rsidP="00A606E2">
      <w:pPr>
        <w:numPr>
          <w:ilvl w:val="0"/>
          <w:numId w:val="9"/>
        </w:numPr>
        <w:spacing w:after="0" w:line="240" w:lineRule="auto"/>
        <w:ind w:left="0" w:firstLine="709"/>
        <w:jc w:val="both"/>
        <w:rPr>
          <w:rFonts w:ascii="Times New Roman" w:eastAsia="Times New Roman" w:hAnsi="Times New Roman" w:cs="Times New Roman"/>
          <w:sz w:val="28"/>
          <w:szCs w:val="28"/>
        </w:rPr>
      </w:pPr>
      <w:r w:rsidRPr="00757AB3">
        <w:rPr>
          <w:rFonts w:ascii="Times New Roman" w:eastAsia="Times New Roman" w:hAnsi="Times New Roman" w:cs="Times New Roman"/>
          <w:sz w:val="28"/>
          <w:szCs w:val="28"/>
        </w:rPr>
        <w:t>учет минимального размера оплаты труда, установленного государством;</w:t>
      </w:r>
    </w:p>
    <w:p w:rsidR="00757AB3" w:rsidRPr="00757AB3" w:rsidRDefault="00757AB3" w:rsidP="00A606E2">
      <w:pPr>
        <w:numPr>
          <w:ilvl w:val="0"/>
          <w:numId w:val="9"/>
        </w:numPr>
        <w:spacing w:after="0" w:line="240" w:lineRule="auto"/>
        <w:ind w:left="0" w:firstLine="709"/>
        <w:jc w:val="both"/>
        <w:rPr>
          <w:rFonts w:ascii="Times New Roman" w:eastAsia="Times New Roman" w:hAnsi="Times New Roman" w:cs="Times New Roman"/>
          <w:sz w:val="28"/>
          <w:szCs w:val="28"/>
        </w:rPr>
      </w:pPr>
      <w:r w:rsidRPr="00757AB3">
        <w:rPr>
          <w:rFonts w:ascii="Times New Roman" w:eastAsia="Times New Roman" w:hAnsi="Times New Roman" w:cs="Times New Roman"/>
          <w:sz w:val="28"/>
          <w:szCs w:val="28"/>
        </w:rPr>
        <w:t>самостоятельность предприятий в вопросах организации и оплаты труда;</w:t>
      </w:r>
    </w:p>
    <w:p w:rsidR="00757AB3" w:rsidRPr="00757AB3" w:rsidRDefault="00757AB3" w:rsidP="00A606E2">
      <w:pPr>
        <w:numPr>
          <w:ilvl w:val="0"/>
          <w:numId w:val="9"/>
        </w:numPr>
        <w:spacing w:after="0" w:line="240" w:lineRule="auto"/>
        <w:ind w:left="0" w:firstLine="709"/>
        <w:jc w:val="both"/>
        <w:rPr>
          <w:rFonts w:ascii="Times New Roman" w:eastAsia="Times New Roman" w:hAnsi="Times New Roman" w:cs="Times New Roman"/>
          <w:sz w:val="28"/>
          <w:szCs w:val="28"/>
        </w:rPr>
      </w:pPr>
      <w:r w:rsidRPr="00757AB3">
        <w:rPr>
          <w:rFonts w:ascii="Times New Roman" w:eastAsia="Times New Roman" w:hAnsi="Times New Roman" w:cs="Times New Roman"/>
          <w:sz w:val="28"/>
          <w:szCs w:val="28"/>
        </w:rPr>
        <w:t>обеспечение социальной защищенности работников независимо от формы собственности;</w:t>
      </w:r>
    </w:p>
    <w:p w:rsidR="00757AB3" w:rsidRPr="00757AB3" w:rsidRDefault="00757AB3" w:rsidP="00A606E2">
      <w:pPr>
        <w:numPr>
          <w:ilvl w:val="0"/>
          <w:numId w:val="9"/>
        </w:numPr>
        <w:spacing w:after="0" w:line="240" w:lineRule="auto"/>
        <w:ind w:left="0" w:firstLine="709"/>
        <w:jc w:val="both"/>
        <w:rPr>
          <w:rFonts w:ascii="Times New Roman" w:eastAsia="Times New Roman" w:hAnsi="Times New Roman" w:cs="Times New Roman"/>
          <w:sz w:val="28"/>
          <w:szCs w:val="28"/>
        </w:rPr>
      </w:pPr>
      <w:r w:rsidRPr="00757AB3">
        <w:rPr>
          <w:rFonts w:ascii="Times New Roman" w:eastAsia="Times New Roman" w:hAnsi="Times New Roman" w:cs="Times New Roman"/>
          <w:sz w:val="28"/>
          <w:szCs w:val="28"/>
        </w:rPr>
        <w:t>соответствие оплаты труда рыночной стоимости рабочей силы;</w:t>
      </w:r>
    </w:p>
    <w:p w:rsidR="00757AB3" w:rsidRPr="00757AB3" w:rsidRDefault="00757AB3" w:rsidP="00A606E2">
      <w:pPr>
        <w:numPr>
          <w:ilvl w:val="0"/>
          <w:numId w:val="9"/>
        </w:numPr>
        <w:spacing w:after="0" w:line="240" w:lineRule="auto"/>
        <w:ind w:left="0" w:firstLine="709"/>
        <w:jc w:val="both"/>
        <w:rPr>
          <w:rFonts w:ascii="Times New Roman" w:eastAsia="Times New Roman" w:hAnsi="Times New Roman" w:cs="Times New Roman"/>
          <w:sz w:val="28"/>
          <w:szCs w:val="28"/>
        </w:rPr>
      </w:pPr>
      <w:r w:rsidRPr="00757AB3">
        <w:rPr>
          <w:rFonts w:ascii="Times New Roman" w:eastAsia="Times New Roman" w:hAnsi="Times New Roman" w:cs="Times New Roman"/>
          <w:sz w:val="28"/>
          <w:szCs w:val="28"/>
        </w:rPr>
        <w:t>обеспечение индексации оплаты труда в соответствии с темпами роста инфляции;</w:t>
      </w:r>
    </w:p>
    <w:p w:rsidR="00757AB3" w:rsidRPr="00757AB3" w:rsidRDefault="00757AB3" w:rsidP="00A606E2">
      <w:pPr>
        <w:numPr>
          <w:ilvl w:val="0"/>
          <w:numId w:val="9"/>
        </w:numPr>
        <w:spacing w:after="0" w:line="240" w:lineRule="auto"/>
        <w:ind w:left="0" w:firstLine="709"/>
        <w:jc w:val="both"/>
        <w:rPr>
          <w:rFonts w:ascii="Times New Roman" w:eastAsia="Times New Roman" w:hAnsi="Times New Roman" w:cs="Times New Roman"/>
          <w:sz w:val="28"/>
          <w:szCs w:val="28"/>
        </w:rPr>
      </w:pPr>
      <w:r w:rsidRPr="00757AB3">
        <w:rPr>
          <w:rFonts w:ascii="Times New Roman" w:eastAsia="Times New Roman" w:hAnsi="Times New Roman" w:cs="Times New Roman"/>
          <w:sz w:val="28"/>
          <w:szCs w:val="28"/>
        </w:rPr>
        <w:t>поощрение высокого качества продукции, труда и услуг;</w:t>
      </w:r>
    </w:p>
    <w:p w:rsidR="00757AB3" w:rsidRPr="00757AB3" w:rsidRDefault="00757AB3" w:rsidP="00A606E2">
      <w:pPr>
        <w:numPr>
          <w:ilvl w:val="0"/>
          <w:numId w:val="9"/>
        </w:numPr>
        <w:spacing w:after="0" w:line="240" w:lineRule="auto"/>
        <w:ind w:left="0" w:firstLine="709"/>
        <w:jc w:val="both"/>
        <w:rPr>
          <w:rFonts w:ascii="Times New Roman" w:eastAsia="Times New Roman" w:hAnsi="Times New Roman" w:cs="Times New Roman"/>
          <w:sz w:val="28"/>
          <w:szCs w:val="28"/>
        </w:rPr>
      </w:pPr>
      <w:r w:rsidRPr="00757AB3">
        <w:rPr>
          <w:rFonts w:ascii="Times New Roman" w:eastAsia="Times New Roman" w:hAnsi="Times New Roman" w:cs="Times New Roman"/>
          <w:sz w:val="28"/>
          <w:szCs w:val="28"/>
        </w:rPr>
        <w:t>обеспечение оптимальных соотношений в оплате труда отдельных категорий и групп работников;</w:t>
      </w:r>
    </w:p>
    <w:p w:rsidR="00757AB3" w:rsidRPr="00757AB3" w:rsidRDefault="00757AB3" w:rsidP="00A606E2">
      <w:pPr>
        <w:numPr>
          <w:ilvl w:val="0"/>
          <w:numId w:val="9"/>
        </w:numPr>
        <w:spacing w:after="0" w:line="240" w:lineRule="auto"/>
        <w:ind w:left="0" w:firstLine="709"/>
        <w:jc w:val="both"/>
        <w:rPr>
          <w:rFonts w:ascii="Times New Roman" w:eastAsia="Times New Roman" w:hAnsi="Times New Roman" w:cs="Times New Roman"/>
          <w:sz w:val="28"/>
          <w:szCs w:val="28"/>
        </w:rPr>
      </w:pPr>
      <w:r w:rsidRPr="00757AB3">
        <w:rPr>
          <w:rFonts w:ascii="Times New Roman" w:eastAsia="Times New Roman" w:hAnsi="Times New Roman" w:cs="Times New Roman"/>
          <w:sz w:val="28"/>
          <w:szCs w:val="28"/>
        </w:rPr>
        <w:t>простота и доступность системы оплаты труда;</w:t>
      </w:r>
    </w:p>
    <w:p w:rsidR="00757AB3" w:rsidRPr="00757AB3" w:rsidRDefault="00757AB3" w:rsidP="00A606E2">
      <w:pPr>
        <w:numPr>
          <w:ilvl w:val="0"/>
          <w:numId w:val="9"/>
        </w:numPr>
        <w:spacing w:after="0" w:line="240" w:lineRule="auto"/>
        <w:ind w:left="0" w:firstLine="709"/>
        <w:jc w:val="both"/>
        <w:rPr>
          <w:rFonts w:ascii="Times New Roman" w:eastAsia="Times New Roman" w:hAnsi="Times New Roman" w:cs="Times New Roman"/>
          <w:sz w:val="28"/>
          <w:szCs w:val="28"/>
        </w:rPr>
      </w:pPr>
      <w:r w:rsidRPr="00757AB3">
        <w:rPr>
          <w:rFonts w:ascii="Times New Roman" w:eastAsia="Times New Roman" w:hAnsi="Times New Roman" w:cs="Times New Roman"/>
          <w:sz w:val="28"/>
          <w:szCs w:val="28"/>
        </w:rPr>
        <w:t>ритмичность выплаты заработной платы;</w:t>
      </w:r>
    </w:p>
    <w:p w:rsidR="00757AB3" w:rsidRPr="00757AB3" w:rsidRDefault="00757AB3" w:rsidP="00A606E2">
      <w:pPr>
        <w:numPr>
          <w:ilvl w:val="0"/>
          <w:numId w:val="9"/>
        </w:numPr>
        <w:spacing w:after="0" w:line="240" w:lineRule="auto"/>
        <w:ind w:left="0" w:firstLine="709"/>
        <w:jc w:val="both"/>
        <w:rPr>
          <w:rFonts w:ascii="Times New Roman" w:eastAsia="Times New Roman" w:hAnsi="Times New Roman" w:cs="Times New Roman"/>
          <w:sz w:val="28"/>
          <w:szCs w:val="28"/>
        </w:rPr>
      </w:pPr>
      <w:r w:rsidRPr="00757AB3">
        <w:rPr>
          <w:rFonts w:ascii="Times New Roman" w:eastAsia="Times New Roman" w:hAnsi="Times New Roman" w:cs="Times New Roman"/>
          <w:sz w:val="28"/>
          <w:szCs w:val="28"/>
        </w:rPr>
        <w:t>опережение темпов роста производительности труда по сравнению с темпами роста его оплаты;</w:t>
      </w:r>
    </w:p>
    <w:p w:rsidR="00757AB3" w:rsidRPr="00757AB3" w:rsidRDefault="00757AB3" w:rsidP="00A606E2">
      <w:pPr>
        <w:numPr>
          <w:ilvl w:val="0"/>
          <w:numId w:val="9"/>
        </w:numPr>
        <w:spacing w:after="0" w:line="240" w:lineRule="auto"/>
        <w:ind w:left="0" w:firstLine="709"/>
        <w:jc w:val="both"/>
        <w:rPr>
          <w:rFonts w:ascii="Times New Roman" w:eastAsia="Times New Roman" w:hAnsi="Times New Roman" w:cs="Times New Roman"/>
          <w:sz w:val="28"/>
          <w:szCs w:val="28"/>
        </w:rPr>
      </w:pPr>
      <w:r w:rsidRPr="00757AB3">
        <w:rPr>
          <w:rFonts w:ascii="Times New Roman" w:eastAsia="Times New Roman" w:hAnsi="Times New Roman" w:cs="Times New Roman"/>
          <w:sz w:val="28"/>
          <w:szCs w:val="28"/>
        </w:rPr>
        <w:t>обеспечение оптимального удельного веса заработной платы в себестоимости продукции, работ или услуг;</w:t>
      </w:r>
    </w:p>
    <w:p w:rsidR="00757AB3" w:rsidRPr="00757AB3" w:rsidRDefault="00757AB3" w:rsidP="00A606E2">
      <w:pPr>
        <w:numPr>
          <w:ilvl w:val="0"/>
          <w:numId w:val="9"/>
        </w:numPr>
        <w:spacing w:after="0" w:line="240" w:lineRule="auto"/>
        <w:ind w:left="0" w:firstLine="709"/>
        <w:jc w:val="both"/>
        <w:rPr>
          <w:rFonts w:ascii="Times New Roman" w:eastAsia="Times New Roman" w:hAnsi="Times New Roman" w:cs="Times New Roman"/>
          <w:sz w:val="28"/>
          <w:szCs w:val="28"/>
        </w:rPr>
      </w:pPr>
      <w:r w:rsidRPr="00757AB3">
        <w:rPr>
          <w:rFonts w:ascii="Times New Roman" w:eastAsia="Times New Roman" w:hAnsi="Times New Roman" w:cs="Times New Roman"/>
          <w:sz w:val="28"/>
          <w:szCs w:val="28"/>
        </w:rPr>
        <w:t>стимулирование производительности труда и рационального использования ресурсов;</w:t>
      </w:r>
    </w:p>
    <w:p w:rsidR="00757AB3" w:rsidRPr="00757AB3" w:rsidRDefault="00757AB3" w:rsidP="00A606E2">
      <w:pPr>
        <w:numPr>
          <w:ilvl w:val="0"/>
          <w:numId w:val="9"/>
        </w:numPr>
        <w:spacing w:after="0" w:line="240" w:lineRule="auto"/>
        <w:ind w:left="0" w:firstLine="709"/>
        <w:jc w:val="both"/>
        <w:rPr>
          <w:rFonts w:ascii="Times New Roman" w:eastAsia="Times New Roman" w:hAnsi="Times New Roman" w:cs="Times New Roman"/>
          <w:sz w:val="28"/>
          <w:szCs w:val="28"/>
        </w:rPr>
      </w:pPr>
      <w:r w:rsidRPr="00757AB3">
        <w:rPr>
          <w:rFonts w:ascii="Times New Roman" w:eastAsia="Times New Roman" w:hAnsi="Times New Roman" w:cs="Times New Roman"/>
          <w:sz w:val="28"/>
          <w:szCs w:val="28"/>
        </w:rPr>
        <w:t>дифференциация уровня оплаты труда в зависимости от экономического состояния предприятия, результатов работы трудового коллектива и личного трудового вклада работника.</w:t>
      </w:r>
    </w:p>
    <w:p w:rsidR="00757AB3" w:rsidRPr="00757AB3" w:rsidRDefault="00757AB3" w:rsidP="00A606E2">
      <w:pPr>
        <w:spacing w:after="0" w:line="312" w:lineRule="auto"/>
        <w:ind w:firstLine="709"/>
        <w:jc w:val="both"/>
        <w:rPr>
          <w:rFonts w:ascii="Times New Roman" w:eastAsia="Times New Roman" w:hAnsi="Times New Roman" w:cs="Times New Roman"/>
          <w:sz w:val="28"/>
          <w:szCs w:val="28"/>
        </w:rPr>
      </w:pPr>
      <w:r w:rsidRPr="00757AB3">
        <w:rPr>
          <w:rFonts w:ascii="Times New Roman" w:eastAsia="Times New Roman" w:hAnsi="Times New Roman" w:cs="Times New Roman"/>
          <w:sz w:val="28"/>
          <w:szCs w:val="28"/>
        </w:rPr>
        <w:t>Структуру заработной платы представлена на следующем рисунке:</w:t>
      </w:r>
    </w:p>
    <w:p w:rsidR="00757AB3" w:rsidRPr="00757AB3" w:rsidRDefault="00757AB3" w:rsidP="00757AB3">
      <w:pPr>
        <w:spacing w:after="0" w:line="240" w:lineRule="auto"/>
        <w:ind w:firstLine="709"/>
        <w:jc w:val="both"/>
        <w:rPr>
          <w:rFonts w:ascii="Times New Roman" w:eastAsia="Times New Roman" w:hAnsi="Times New Roman" w:cs="Times New Roman"/>
          <w:sz w:val="28"/>
          <w:szCs w:val="28"/>
        </w:rPr>
      </w:pPr>
    </w:p>
    <w:p w:rsidR="00757AB3" w:rsidRPr="00757AB3" w:rsidRDefault="00757AB3" w:rsidP="00757AB3">
      <w:pPr>
        <w:spacing w:after="0" w:line="240" w:lineRule="auto"/>
        <w:ind w:firstLine="709"/>
        <w:jc w:val="both"/>
        <w:rPr>
          <w:rFonts w:ascii="Times New Roman" w:eastAsia="Times New Roman" w:hAnsi="Times New Roman" w:cs="Times New Roman"/>
          <w:sz w:val="28"/>
          <w:szCs w:val="28"/>
        </w:rPr>
      </w:pPr>
      <w:r w:rsidRPr="00757AB3">
        <w:rPr>
          <w:rFonts w:ascii="Times New Roman" w:eastAsia="Times New Roman" w:hAnsi="Times New Roman" w:cs="Times New Roman"/>
          <w:noProof/>
          <w:sz w:val="28"/>
          <w:szCs w:val="28"/>
        </w:rPr>
        <w:drawing>
          <wp:inline distT="0" distB="0" distL="0" distR="0" wp14:anchorId="40E7076C" wp14:editId="7A14926C">
            <wp:extent cx="5172075" cy="1266825"/>
            <wp:effectExtent l="76200" t="57150" r="66675" b="10477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757AB3" w:rsidRPr="00757AB3" w:rsidRDefault="00757AB3" w:rsidP="00757AB3">
      <w:pPr>
        <w:spacing w:before="120" w:after="120" w:line="240" w:lineRule="auto"/>
        <w:jc w:val="center"/>
        <w:rPr>
          <w:rFonts w:ascii="Times New Roman" w:eastAsia="Times New Roman" w:hAnsi="Times New Roman" w:cs="Times New Roman"/>
          <w:sz w:val="28"/>
          <w:szCs w:val="28"/>
        </w:rPr>
      </w:pPr>
      <w:r w:rsidRPr="00757AB3">
        <w:rPr>
          <w:rFonts w:ascii="Times New Roman" w:eastAsia="Times New Roman" w:hAnsi="Times New Roman" w:cs="Times New Roman"/>
          <w:sz w:val="28"/>
          <w:szCs w:val="28"/>
        </w:rPr>
        <w:lastRenderedPageBreak/>
        <w:t xml:space="preserve">Рисунок </w:t>
      </w:r>
      <w:r w:rsidR="007E1486">
        <w:rPr>
          <w:rFonts w:ascii="Times New Roman" w:eastAsia="Times New Roman" w:hAnsi="Times New Roman" w:cs="Times New Roman"/>
          <w:sz w:val="28"/>
          <w:szCs w:val="28"/>
        </w:rPr>
        <w:t>1</w:t>
      </w:r>
      <w:r w:rsidRPr="00757AB3">
        <w:rPr>
          <w:rFonts w:ascii="Times New Roman" w:eastAsia="Times New Roman" w:hAnsi="Times New Roman" w:cs="Times New Roman"/>
          <w:sz w:val="28"/>
          <w:szCs w:val="28"/>
        </w:rPr>
        <w:t xml:space="preserve"> – Структура заработной платы</w:t>
      </w:r>
    </w:p>
    <w:p w:rsidR="00757AB3" w:rsidRPr="00757AB3" w:rsidRDefault="00757AB3" w:rsidP="00A606E2">
      <w:pPr>
        <w:spacing w:after="0" w:line="312" w:lineRule="auto"/>
        <w:ind w:firstLine="709"/>
        <w:jc w:val="both"/>
        <w:rPr>
          <w:rFonts w:ascii="Times New Roman" w:eastAsia="Times New Roman" w:hAnsi="Times New Roman" w:cs="Times New Roman"/>
          <w:sz w:val="28"/>
          <w:szCs w:val="28"/>
        </w:rPr>
      </w:pPr>
      <w:r w:rsidRPr="00757AB3">
        <w:rPr>
          <w:rFonts w:ascii="Times New Roman" w:eastAsia="Times New Roman" w:hAnsi="Times New Roman" w:cs="Times New Roman"/>
          <w:sz w:val="28"/>
          <w:szCs w:val="28"/>
        </w:rPr>
        <w:t>Тарифные ставки и оклады определяют величину оплаты труда в соответствии с его сложностью и ответственностью при нормальных условиях работы и соответствующих затратах рабочей силы. Для этого используют единую тарифную сетку (система разрядов, служащая для определения правильных соотношений между оплатой труда и квалификационным уровнем работников).</w:t>
      </w:r>
    </w:p>
    <w:p w:rsidR="00757AB3" w:rsidRPr="00757AB3" w:rsidRDefault="00757AB3" w:rsidP="00A606E2">
      <w:pPr>
        <w:spacing w:after="0" w:line="312" w:lineRule="auto"/>
        <w:ind w:firstLine="709"/>
        <w:jc w:val="both"/>
        <w:rPr>
          <w:rFonts w:ascii="Times New Roman" w:hAnsi="Times New Roman" w:cs="Times New Roman"/>
          <w:sz w:val="28"/>
          <w:szCs w:val="28"/>
        </w:rPr>
      </w:pPr>
      <w:r w:rsidRPr="00757AB3">
        <w:rPr>
          <w:rFonts w:ascii="Times New Roman" w:hAnsi="Times New Roman" w:cs="Times New Roman"/>
          <w:b/>
          <w:bCs/>
          <w:sz w:val="28"/>
          <w:szCs w:val="28"/>
        </w:rPr>
        <w:t>Доплаты и надбавки компенсационного характера гарантированы государством за условия работы, отклоняющиеся от нормальных</w:t>
      </w:r>
      <w:r w:rsidRPr="00757AB3">
        <w:rPr>
          <w:rFonts w:ascii="Times New Roman" w:hAnsi="Times New Roman" w:cs="Times New Roman"/>
          <w:sz w:val="28"/>
          <w:szCs w:val="28"/>
        </w:rPr>
        <w:t>. В настоящее время применяется около 50 видов наиболее распространенных доплат и надбавок компенсационного характера.</w:t>
      </w:r>
    </w:p>
    <w:p w:rsidR="00757AB3" w:rsidRPr="00757AB3" w:rsidRDefault="00757AB3" w:rsidP="00A606E2">
      <w:pPr>
        <w:spacing w:after="0" w:line="312"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t xml:space="preserve">К </w:t>
      </w:r>
      <w:r w:rsidRPr="00757AB3">
        <w:rPr>
          <w:rFonts w:ascii="Times New Roman" w:hAnsi="Times New Roman" w:cs="Times New Roman"/>
          <w:b/>
          <w:bCs/>
          <w:sz w:val="28"/>
          <w:szCs w:val="28"/>
        </w:rPr>
        <w:t>компенсационным доплатам</w:t>
      </w:r>
      <w:r w:rsidRPr="00757AB3">
        <w:rPr>
          <w:rFonts w:ascii="Times New Roman" w:hAnsi="Times New Roman" w:cs="Times New Roman"/>
          <w:sz w:val="28"/>
          <w:szCs w:val="28"/>
        </w:rPr>
        <w:t xml:space="preserve"> относятся доплаты:</w:t>
      </w:r>
    </w:p>
    <w:p w:rsidR="00757AB3" w:rsidRPr="00757AB3" w:rsidRDefault="00757AB3" w:rsidP="00757AB3">
      <w:pPr>
        <w:numPr>
          <w:ilvl w:val="0"/>
          <w:numId w:val="7"/>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за работу в вечернее время;</w:t>
      </w:r>
    </w:p>
    <w:p w:rsidR="00757AB3" w:rsidRPr="00757AB3" w:rsidRDefault="00757AB3" w:rsidP="00757AB3">
      <w:pPr>
        <w:numPr>
          <w:ilvl w:val="0"/>
          <w:numId w:val="7"/>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за сверхурочную работу;</w:t>
      </w:r>
    </w:p>
    <w:p w:rsidR="00757AB3" w:rsidRPr="00757AB3" w:rsidRDefault="00757AB3" w:rsidP="00757AB3">
      <w:pPr>
        <w:numPr>
          <w:ilvl w:val="0"/>
          <w:numId w:val="7"/>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за работу в выходные и праздничные дни;</w:t>
      </w:r>
    </w:p>
    <w:p w:rsidR="00757AB3" w:rsidRPr="00757AB3" w:rsidRDefault="00757AB3" w:rsidP="00757AB3">
      <w:pPr>
        <w:numPr>
          <w:ilvl w:val="0"/>
          <w:numId w:val="7"/>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за разъездной характер работы;</w:t>
      </w:r>
    </w:p>
    <w:p w:rsidR="00757AB3" w:rsidRPr="00757AB3" w:rsidRDefault="00757AB3" w:rsidP="00757AB3">
      <w:pPr>
        <w:numPr>
          <w:ilvl w:val="0"/>
          <w:numId w:val="7"/>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несовершеннолетним работникам в связи с сокращением их рабочего дня;</w:t>
      </w:r>
    </w:p>
    <w:p w:rsidR="00757AB3" w:rsidRPr="00757AB3" w:rsidRDefault="00757AB3" w:rsidP="00757AB3">
      <w:pPr>
        <w:numPr>
          <w:ilvl w:val="0"/>
          <w:numId w:val="7"/>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рабочим, выполняющим работы ниже присвоенного им тарифного разряда;</w:t>
      </w:r>
    </w:p>
    <w:p w:rsidR="00757AB3" w:rsidRPr="00757AB3" w:rsidRDefault="00757AB3" w:rsidP="00757AB3">
      <w:pPr>
        <w:numPr>
          <w:ilvl w:val="0"/>
          <w:numId w:val="7"/>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при невыполнении норм выработки и изготовлении бракованной продукции не по вине работника;</w:t>
      </w:r>
    </w:p>
    <w:p w:rsidR="00757AB3" w:rsidRPr="00757AB3" w:rsidRDefault="00757AB3" w:rsidP="00757AB3">
      <w:pPr>
        <w:numPr>
          <w:ilvl w:val="0"/>
          <w:numId w:val="7"/>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до среднего заработка в условиях, предусмотренных законодательством;</w:t>
      </w:r>
    </w:p>
    <w:p w:rsidR="00757AB3" w:rsidRPr="00757AB3" w:rsidRDefault="00757AB3" w:rsidP="00757AB3">
      <w:pPr>
        <w:numPr>
          <w:ilvl w:val="0"/>
          <w:numId w:val="7"/>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рабочим в связи с отклонением от нормальных условий труда;</w:t>
      </w:r>
    </w:p>
    <w:p w:rsidR="00757AB3" w:rsidRPr="00757AB3" w:rsidRDefault="00757AB3" w:rsidP="00757AB3">
      <w:pPr>
        <w:numPr>
          <w:ilvl w:val="0"/>
          <w:numId w:val="7"/>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за работу по графику с разделением дня на части с перерывами не менее 2-х часов;</w:t>
      </w:r>
    </w:p>
    <w:p w:rsidR="00757AB3" w:rsidRPr="00757AB3" w:rsidRDefault="00757AB3" w:rsidP="00757AB3">
      <w:pPr>
        <w:numPr>
          <w:ilvl w:val="0"/>
          <w:numId w:val="7"/>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за многосменный режим работы;</w:t>
      </w:r>
    </w:p>
    <w:p w:rsidR="00757AB3" w:rsidRPr="00757AB3" w:rsidRDefault="00757AB3" w:rsidP="00757AB3">
      <w:pPr>
        <w:numPr>
          <w:ilvl w:val="0"/>
          <w:numId w:val="7"/>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за работу сверх нормативной продолжительности рабочего времени в период массовой приемки и закладки на хранение сельскохозяйственной продукции и т.п.</w:t>
      </w:r>
    </w:p>
    <w:p w:rsidR="00757AB3" w:rsidRPr="00757AB3" w:rsidRDefault="00757AB3" w:rsidP="00757AB3">
      <w:pPr>
        <w:spacing w:after="0" w:line="240"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t xml:space="preserve">К числу обязательных относятся доплаты и надбавки за вредные, тяжелые и опасные </w:t>
      </w:r>
      <w:hyperlink r:id="rId10" w:tooltip="Условия труда" w:history="1">
        <w:r w:rsidRPr="00757AB3">
          <w:rPr>
            <w:rFonts w:ascii="Times New Roman" w:hAnsi="Times New Roman" w:cs="Times New Roman"/>
            <w:color w:val="000000"/>
            <w:sz w:val="28"/>
            <w:szCs w:val="28"/>
            <w:u w:val="single"/>
          </w:rPr>
          <w:t>условия труда</w:t>
        </w:r>
      </w:hyperlink>
      <w:r w:rsidRPr="00757AB3">
        <w:rPr>
          <w:rFonts w:ascii="Times New Roman" w:hAnsi="Times New Roman" w:cs="Times New Roman"/>
          <w:color w:val="000000"/>
          <w:sz w:val="28"/>
          <w:szCs w:val="28"/>
        </w:rPr>
        <w:t>.</w:t>
      </w:r>
    </w:p>
    <w:p w:rsidR="00757AB3" w:rsidRPr="00757AB3" w:rsidRDefault="00757AB3" w:rsidP="00757AB3">
      <w:pPr>
        <w:spacing w:after="0" w:line="240"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t xml:space="preserve">К </w:t>
      </w:r>
      <w:r w:rsidRPr="00757AB3">
        <w:rPr>
          <w:rFonts w:ascii="Times New Roman" w:hAnsi="Times New Roman" w:cs="Times New Roman"/>
          <w:b/>
          <w:bCs/>
          <w:sz w:val="28"/>
          <w:szCs w:val="28"/>
        </w:rPr>
        <w:t>стимулирующим доплатам и надбавкам</w:t>
      </w:r>
      <w:r w:rsidRPr="00757AB3">
        <w:rPr>
          <w:rFonts w:ascii="Times New Roman" w:hAnsi="Times New Roman" w:cs="Times New Roman"/>
          <w:sz w:val="28"/>
          <w:szCs w:val="28"/>
        </w:rPr>
        <w:t xml:space="preserve"> относят оплату:</w:t>
      </w:r>
    </w:p>
    <w:p w:rsidR="00757AB3" w:rsidRPr="00757AB3" w:rsidRDefault="00757AB3" w:rsidP="00757AB3">
      <w:pPr>
        <w:numPr>
          <w:ilvl w:val="0"/>
          <w:numId w:val="8"/>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за высокую квалификацию (специалистам);</w:t>
      </w:r>
    </w:p>
    <w:p w:rsidR="00757AB3" w:rsidRPr="00757AB3" w:rsidRDefault="00757AB3" w:rsidP="00757AB3">
      <w:pPr>
        <w:numPr>
          <w:ilvl w:val="0"/>
          <w:numId w:val="8"/>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за профессиональное мастерство (рабочим);</w:t>
      </w:r>
    </w:p>
    <w:p w:rsidR="00757AB3" w:rsidRPr="00757AB3" w:rsidRDefault="00757AB3" w:rsidP="00757AB3">
      <w:pPr>
        <w:numPr>
          <w:ilvl w:val="0"/>
          <w:numId w:val="8"/>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за качество выполняемых работ;</w:t>
      </w:r>
    </w:p>
    <w:p w:rsidR="00757AB3" w:rsidRPr="00757AB3" w:rsidRDefault="00757AB3" w:rsidP="00757AB3">
      <w:pPr>
        <w:numPr>
          <w:ilvl w:val="0"/>
          <w:numId w:val="8"/>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за расширение зон обслуживания или увеличение объема выполняемых работ;</w:t>
      </w:r>
    </w:p>
    <w:p w:rsidR="00757AB3" w:rsidRPr="00757AB3" w:rsidRDefault="00757AB3" w:rsidP="00757AB3">
      <w:pPr>
        <w:numPr>
          <w:ilvl w:val="0"/>
          <w:numId w:val="8"/>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за почетные звания, государственные награды;</w:t>
      </w:r>
    </w:p>
    <w:p w:rsidR="00757AB3" w:rsidRPr="00757AB3" w:rsidRDefault="00757AB3" w:rsidP="00757AB3">
      <w:pPr>
        <w:numPr>
          <w:ilvl w:val="0"/>
          <w:numId w:val="8"/>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премиальные выплаты по итогам работы.</w:t>
      </w:r>
    </w:p>
    <w:p w:rsidR="00757AB3" w:rsidRPr="00757AB3" w:rsidRDefault="00757AB3" w:rsidP="00A606E2">
      <w:pPr>
        <w:spacing w:after="0" w:line="312"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lastRenderedPageBreak/>
        <w:t xml:space="preserve">Минимальный размер компенсационных доплат и надбавок гарантируется государством и обязателен для применения. </w:t>
      </w:r>
      <w:r w:rsidRPr="00757AB3">
        <w:rPr>
          <w:rFonts w:ascii="Times New Roman" w:hAnsi="Times New Roman" w:cs="Times New Roman"/>
          <w:b/>
          <w:bCs/>
          <w:sz w:val="28"/>
          <w:szCs w:val="28"/>
        </w:rPr>
        <w:t>Доплаты и надбавки стимулирующего характера устанавливаются по усмотрению руководства предприятиями</w:t>
      </w:r>
      <w:r w:rsidRPr="00757AB3">
        <w:rPr>
          <w:rFonts w:ascii="Times New Roman" w:hAnsi="Times New Roman" w:cs="Times New Roman"/>
          <w:sz w:val="28"/>
          <w:szCs w:val="28"/>
        </w:rPr>
        <w:t>. Их размеры определяются на предприятии самостоятельно. При определении размера доплат и надбавок стимулирующего характера учитываются конкретные условия работы.</w:t>
      </w:r>
    </w:p>
    <w:p w:rsidR="00757AB3" w:rsidRPr="00757AB3" w:rsidRDefault="00757AB3" w:rsidP="00A606E2">
      <w:pPr>
        <w:spacing w:after="0" w:line="312"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t>Размер доплат и надбавок чаще всего определяется относительно должностного оклада или тарифной ставки за отработанное время. Однако предприятие может устанавливать их и в абсолютной сумме - либо в равном размере для всех работников, либо дифференцировано.</w:t>
      </w:r>
    </w:p>
    <w:p w:rsidR="00757AB3" w:rsidRPr="00757AB3" w:rsidRDefault="00757AB3" w:rsidP="00A606E2">
      <w:pPr>
        <w:spacing w:after="0" w:line="312" w:lineRule="auto"/>
        <w:ind w:firstLine="709"/>
        <w:jc w:val="both"/>
        <w:rPr>
          <w:rFonts w:ascii="Times New Roman" w:hAnsi="Times New Roman" w:cs="Times New Roman"/>
          <w:sz w:val="28"/>
          <w:szCs w:val="28"/>
        </w:rPr>
      </w:pPr>
    </w:p>
    <w:p w:rsidR="00757AB3" w:rsidRPr="00757AB3" w:rsidRDefault="00757AB3" w:rsidP="00A606E2">
      <w:pPr>
        <w:spacing w:after="0" w:line="312"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t>Премия - это элемент заработной платы призванный мотивировать работников к улучшению количественных и качественных показателей в работе к наиболее эффективному решению стоящих перед ним задач.</w:t>
      </w:r>
    </w:p>
    <w:p w:rsidR="00757AB3" w:rsidRPr="00757AB3" w:rsidRDefault="00757AB3" w:rsidP="00A606E2">
      <w:pPr>
        <w:spacing w:after="0" w:line="312"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t>Премии относятся к стимулирующим видам выплат.</w:t>
      </w:r>
    </w:p>
    <w:p w:rsidR="00757AB3" w:rsidRPr="00757AB3" w:rsidRDefault="00757AB3" w:rsidP="00A606E2">
      <w:pPr>
        <w:spacing w:after="0" w:line="312"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t>Предприятиям и организациям необходимо соблюдать ряд требований при применении премиальных выплат:</w:t>
      </w:r>
    </w:p>
    <w:p w:rsidR="00757AB3" w:rsidRPr="00757AB3" w:rsidRDefault="00757AB3" w:rsidP="00757AB3">
      <w:pPr>
        <w:numPr>
          <w:ilvl w:val="0"/>
          <w:numId w:val="10"/>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показатели премирования должны соответствовать задачам производства на предприятии;</w:t>
      </w:r>
    </w:p>
    <w:p w:rsidR="00757AB3" w:rsidRPr="00757AB3" w:rsidRDefault="00757AB3" w:rsidP="00757AB3">
      <w:pPr>
        <w:numPr>
          <w:ilvl w:val="0"/>
          <w:numId w:val="10"/>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между показателями и условиями премирования не должно быть противоречий;</w:t>
      </w:r>
    </w:p>
    <w:p w:rsidR="00757AB3" w:rsidRPr="00757AB3" w:rsidRDefault="00757AB3" w:rsidP="00757AB3">
      <w:pPr>
        <w:numPr>
          <w:ilvl w:val="0"/>
          <w:numId w:val="10"/>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показатель премирования устанавливать дифференцированно по фактически достигнутому среднему уровню его выполнения на данном производстве, выше достигнутого среднего уровня и т д.;</w:t>
      </w:r>
    </w:p>
    <w:p w:rsidR="00757AB3" w:rsidRPr="00757AB3" w:rsidRDefault="00757AB3" w:rsidP="00757AB3">
      <w:pPr>
        <w:numPr>
          <w:ilvl w:val="0"/>
          <w:numId w:val="10"/>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определять нормативы премирования (размер премии);</w:t>
      </w:r>
    </w:p>
    <w:p w:rsidR="00757AB3" w:rsidRPr="00757AB3" w:rsidRDefault="00757AB3" w:rsidP="00757AB3">
      <w:pPr>
        <w:numPr>
          <w:ilvl w:val="0"/>
          <w:numId w:val="10"/>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в круг премируемых работников включать только тех из них, которые оказывают на показатели премирования непосредственное воздействие;</w:t>
      </w:r>
    </w:p>
    <w:p w:rsidR="00757AB3" w:rsidRPr="00757AB3" w:rsidRDefault="00757AB3" w:rsidP="00757AB3">
      <w:pPr>
        <w:numPr>
          <w:ilvl w:val="0"/>
          <w:numId w:val="10"/>
        </w:numPr>
        <w:spacing w:after="0" w:line="240" w:lineRule="auto"/>
        <w:ind w:left="0" w:firstLine="709"/>
        <w:jc w:val="both"/>
        <w:rPr>
          <w:rFonts w:ascii="Times New Roman" w:hAnsi="Times New Roman" w:cs="Times New Roman"/>
          <w:sz w:val="28"/>
          <w:szCs w:val="28"/>
        </w:rPr>
      </w:pPr>
      <w:r w:rsidRPr="00757AB3">
        <w:rPr>
          <w:rFonts w:ascii="Times New Roman" w:hAnsi="Times New Roman" w:cs="Times New Roman"/>
          <w:sz w:val="28"/>
          <w:szCs w:val="28"/>
        </w:rPr>
        <w:t>устанавливать периодичность премирования в зависимости от особенностей предприятия, организации (организации производства и труда, характера показателей премирования и т д.);</w:t>
      </w:r>
    </w:p>
    <w:p w:rsidR="00757AB3" w:rsidRPr="00757AB3" w:rsidRDefault="00757AB3" w:rsidP="00A606E2">
      <w:pPr>
        <w:spacing w:after="0" w:line="312"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t xml:space="preserve">Главным направлением в стимулировании руководителей, специалистов и служащих должно стать премирование за фактическое улучшение результатов работы. </w:t>
      </w:r>
    </w:p>
    <w:p w:rsidR="00757AB3" w:rsidRPr="00757AB3" w:rsidRDefault="00757AB3" w:rsidP="00A606E2">
      <w:pPr>
        <w:spacing w:after="0" w:line="312"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t>Порядок начисления премий предусматривает:</w:t>
      </w:r>
    </w:p>
    <w:p w:rsidR="00757AB3" w:rsidRPr="00757AB3" w:rsidRDefault="00757AB3" w:rsidP="00757AB3">
      <w:pPr>
        <w:numPr>
          <w:ilvl w:val="0"/>
          <w:numId w:val="11"/>
        </w:numPr>
        <w:spacing w:after="0" w:line="240"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t>основание для начисления премий (данные бухгалтерской отчетности, оперативного учета, статистической отчетности);</w:t>
      </w:r>
    </w:p>
    <w:p w:rsidR="00757AB3" w:rsidRPr="00757AB3" w:rsidRDefault="00757AB3" w:rsidP="00757AB3">
      <w:pPr>
        <w:numPr>
          <w:ilvl w:val="0"/>
          <w:numId w:val="11"/>
        </w:numPr>
        <w:spacing w:after="0" w:line="240"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t>оценка выполненной работы или оказанных услуг;</w:t>
      </w:r>
    </w:p>
    <w:p w:rsidR="00757AB3" w:rsidRPr="00757AB3" w:rsidRDefault="00757AB3" w:rsidP="00757AB3">
      <w:pPr>
        <w:numPr>
          <w:ilvl w:val="0"/>
          <w:numId w:val="11"/>
        </w:numPr>
        <w:spacing w:after="0" w:line="240"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lastRenderedPageBreak/>
        <w:t>установление размера премий (обычно в %) для рабочих к заработной плате по тарифным ставкам и отдельным расценкам; для руководителей, специалистов и служащих к заработной плате по должностным окладам или в абсолютной сумме.</w:t>
      </w:r>
    </w:p>
    <w:p w:rsidR="00757AB3" w:rsidRPr="00757AB3" w:rsidRDefault="00757AB3" w:rsidP="00A606E2">
      <w:pPr>
        <w:spacing w:after="0" w:line="312"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t>При невыполнении тех или иных показателей работники могут лишиться премий (это должно быть отражено в коллективном договоре). Руководство предприятия имеет право лишить премии работника за упущения в работе или повысить ему премию за достижение определенных производственных показателей.</w:t>
      </w:r>
    </w:p>
    <w:p w:rsidR="00757AB3" w:rsidRPr="00757AB3" w:rsidRDefault="00757AB3" w:rsidP="00A606E2">
      <w:pPr>
        <w:spacing w:after="0" w:line="312"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t>Независимо от принятых форм и систем заработной платы на предприятиях могут использоваться следующие виды разовых премий:</w:t>
      </w:r>
    </w:p>
    <w:p w:rsidR="00757AB3" w:rsidRPr="00757AB3" w:rsidRDefault="00757AB3" w:rsidP="00757AB3">
      <w:pPr>
        <w:numPr>
          <w:ilvl w:val="0"/>
          <w:numId w:val="12"/>
        </w:numPr>
        <w:spacing w:after="0" w:line="240"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t>вознаграждение по итогам работы за год;</w:t>
      </w:r>
    </w:p>
    <w:p w:rsidR="00757AB3" w:rsidRPr="00757AB3" w:rsidRDefault="00757AB3" w:rsidP="00757AB3">
      <w:pPr>
        <w:numPr>
          <w:ilvl w:val="0"/>
          <w:numId w:val="12"/>
        </w:numPr>
        <w:spacing w:after="0" w:line="240"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t>единовременные поощрения за выполнение особо важных заданий, срочных и непредвиденных работ;</w:t>
      </w:r>
    </w:p>
    <w:p w:rsidR="00757AB3" w:rsidRPr="00757AB3" w:rsidRDefault="00757AB3" w:rsidP="00757AB3">
      <w:pPr>
        <w:numPr>
          <w:ilvl w:val="0"/>
          <w:numId w:val="12"/>
        </w:numPr>
        <w:spacing w:after="0" w:line="240"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t>премии по итогам смотров и конкурсов, к праздничным и торжественным датам.</w:t>
      </w:r>
    </w:p>
    <w:p w:rsidR="00757AB3" w:rsidRPr="00757AB3" w:rsidRDefault="00757AB3" w:rsidP="00A606E2">
      <w:pPr>
        <w:spacing w:after="0" w:line="312" w:lineRule="auto"/>
        <w:ind w:firstLine="709"/>
        <w:jc w:val="both"/>
        <w:rPr>
          <w:rFonts w:ascii="Times New Roman" w:hAnsi="Times New Roman" w:cs="Times New Roman"/>
          <w:sz w:val="28"/>
          <w:szCs w:val="28"/>
        </w:rPr>
      </w:pPr>
      <w:r w:rsidRPr="00757AB3">
        <w:rPr>
          <w:rFonts w:ascii="Times New Roman" w:hAnsi="Times New Roman" w:cs="Times New Roman"/>
          <w:sz w:val="28"/>
          <w:szCs w:val="28"/>
        </w:rPr>
        <w:t>Вознаграждение по итогам работы за год учитывает результаты работы всего предприятия. Обычно размеры выплат увязываются с величиной непрерывного стажа работы на данном предприятии.</w:t>
      </w:r>
    </w:p>
    <w:p w:rsidR="00757AB3" w:rsidRDefault="00757AB3" w:rsidP="003E51FA">
      <w:pPr>
        <w:tabs>
          <w:tab w:val="num" w:pos="1276"/>
        </w:tabs>
        <w:spacing w:after="0" w:line="240" w:lineRule="auto"/>
        <w:ind w:left="993"/>
        <w:jc w:val="center"/>
        <w:rPr>
          <w:rFonts w:ascii="Times New Roman" w:hAnsi="Times New Roman"/>
          <w:b/>
          <w:i/>
          <w:sz w:val="32"/>
          <w:szCs w:val="32"/>
        </w:rPr>
      </w:pPr>
    </w:p>
    <w:p w:rsidR="003E51FA" w:rsidRPr="007E1486" w:rsidRDefault="00484EF9" w:rsidP="00484EF9">
      <w:pPr>
        <w:tabs>
          <w:tab w:val="num" w:pos="1276"/>
        </w:tabs>
        <w:spacing w:after="0" w:line="240" w:lineRule="auto"/>
        <w:jc w:val="center"/>
        <w:rPr>
          <w:rFonts w:ascii="Times New Roman" w:hAnsi="Times New Roman"/>
          <w:b/>
          <w:i/>
          <w:sz w:val="28"/>
          <w:szCs w:val="28"/>
        </w:rPr>
      </w:pPr>
      <w:r w:rsidRPr="007E1486">
        <w:rPr>
          <w:rFonts w:ascii="Times New Roman" w:hAnsi="Times New Roman"/>
          <w:b/>
          <w:i/>
          <w:sz w:val="28"/>
          <w:szCs w:val="28"/>
        </w:rPr>
        <w:t xml:space="preserve">3. </w:t>
      </w:r>
      <w:r w:rsidR="003E51FA" w:rsidRPr="007E1486">
        <w:rPr>
          <w:rFonts w:ascii="Times New Roman" w:hAnsi="Times New Roman"/>
          <w:b/>
          <w:i/>
          <w:sz w:val="28"/>
          <w:szCs w:val="28"/>
        </w:rPr>
        <w:t>Формы оплаты труда.</w:t>
      </w:r>
    </w:p>
    <w:p w:rsidR="003E51FA" w:rsidRPr="007E1486" w:rsidRDefault="003E51FA" w:rsidP="003E51FA">
      <w:pPr>
        <w:spacing w:after="0" w:line="240" w:lineRule="auto"/>
        <w:ind w:firstLine="709"/>
        <w:jc w:val="both"/>
        <w:rPr>
          <w:rFonts w:ascii="Times New Roman" w:hAnsi="Times New Roman"/>
          <w:i/>
          <w:sz w:val="28"/>
          <w:szCs w:val="28"/>
          <w:u w:val="single"/>
        </w:rPr>
      </w:pP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i/>
          <w:sz w:val="28"/>
          <w:szCs w:val="28"/>
          <w:u w:val="single"/>
        </w:rPr>
        <w:t>Форма оплаты труда</w:t>
      </w:r>
      <w:r w:rsidRPr="007E1486">
        <w:rPr>
          <w:rFonts w:ascii="Times New Roman" w:hAnsi="Times New Roman"/>
          <w:sz w:val="28"/>
          <w:szCs w:val="28"/>
        </w:rPr>
        <w:t xml:space="preserve"> означает принятый в каждом случае способ измерения заработка по результатам выполняемой работы. Она определяет порядок, по которому должен начисляться заработок работникам разных профессий  и специальностей.</w:t>
      </w:r>
    </w:p>
    <w:p w:rsidR="003E51FA" w:rsidRPr="007E1486" w:rsidRDefault="003E51FA" w:rsidP="00A606E2">
      <w:pPr>
        <w:spacing w:after="0" w:line="312" w:lineRule="auto"/>
        <w:ind w:firstLine="709"/>
        <w:jc w:val="both"/>
        <w:rPr>
          <w:rFonts w:ascii="Times New Roman" w:hAnsi="Times New Roman"/>
          <w:i/>
          <w:sz w:val="28"/>
          <w:szCs w:val="28"/>
          <w:u w:val="single"/>
        </w:rPr>
      </w:pPr>
      <w:r w:rsidRPr="007E1486">
        <w:rPr>
          <w:rFonts w:ascii="Times New Roman" w:hAnsi="Times New Roman"/>
          <w:sz w:val="28"/>
          <w:szCs w:val="28"/>
        </w:rPr>
        <w:t xml:space="preserve">Так как затраты труда оцениваются либо рабочим временем, либо количеством произведенной продукции, то существуют </w:t>
      </w:r>
      <w:r w:rsidRPr="007E1486">
        <w:rPr>
          <w:rFonts w:ascii="Times New Roman" w:hAnsi="Times New Roman"/>
          <w:i/>
          <w:sz w:val="28"/>
          <w:szCs w:val="28"/>
          <w:u w:val="single"/>
        </w:rPr>
        <w:t>две формы</w:t>
      </w:r>
      <w:r w:rsidRPr="007E1486">
        <w:rPr>
          <w:rFonts w:ascii="Times New Roman" w:hAnsi="Times New Roman"/>
          <w:sz w:val="28"/>
          <w:szCs w:val="28"/>
        </w:rPr>
        <w:t xml:space="preserve"> </w:t>
      </w:r>
      <w:r w:rsidRPr="007E1486">
        <w:rPr>
          <w:rFonts w:ascii="Times New Roman" w:hAnsi="Times New Roman"/>
          <w:i/>
          <w:sz w:val="28"/>
          <w:szCs w:val="28"/>
          <w:u w:val="single"/>
        </w:rPr>
        <w:t>оплаты труда – повременная и сдельная.</w:t>
      </w:r>
    </w:p>
    <w:p w:rsidR="003E51FA" w:rsidRPr="007E1486" w:rsidRDefault="003E51FA" w:rsidP="003E51FA">
      <w:pPr>
        <w:spacing w:after="0" w:line="240" w:lineRule="auto"/>
        <w:ind w:firstLine="709"/>
        <w:jc w:val="both"/>
        <w:rPr>
          <w:rFonts w:ascii="Times New Roman" w:hAnsi="Times New Roman"/>
          <w:i/>
          <w:sz w:val="28"/>
          <w:szCs w:val="28"/>
          <w:u w:val="single"/>
        </w:rPr>
      </w:pPr>
    </w:p>
    <w:p w:rsidR="003E51FA" w:rsidRPr="007E1486" w:rsidRDefault="003E51FA" w:rsidP="003E51FA">
      <w:pPr>
        <w:spacing w:after="0" w:line="240" w:lineRule="auto"/>
        <w:ind w:firstLine="709"/>
        <w:jc w:val="both"/>
        <w:rPr>
          <w:rFonts w:ascii="Times New Roman" w:hAnsi="Times New Roman"/>
          <w:sz w:val="28"/>
          <w:szCs w:val="28"/>
        </w:rPr>
      </w:pPr>
      <w:r w:rsidRPr="007E1486">
        <w:rPr>
          <w:rFonts w:ascii="Times New Roman" w:hAnsi="Times New Roman"/>
          <w:noProof/>
          <w:sz w:val="28"/>
          <w:szCs w:val="28"/>
        </w:rPr>
        <w:lastRenderedPageBreak/>
        <w:drawing>
          <wp:inline distT="0" distB="0" distL="0" distR="0">
            <wp:extent cx="5486400" cy="2533650"/>
            <wp:effectExtent l="0" t="0" r="0"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3E51FA" w:rsidRPr="007E1486" w:rsidRDefault="003E51FA" w:rsidP="003E51FA">
      <w:pPr>
        <w:spacing w:before="240" w:after="240" w:line="240" w:lineRule="auto"/>
        <w:jc w:val="center"/>
        <w:rPr>
          <w:rFonts w:ascii="Times New Roman" w:hAnsi="Times New Roman"/>
          <w:sz w:val="28"/>
          <w:szCs w:val="28"/>
        </w:rPr>
      </w:pPr>
      <w:r w:rsidRPr="007E1486">
        <w:rPr>
          <w:rFonts w:ascii="Times New Roman" w:hAnsi="Times New Roman"/>
          <w:sz w:val="28"/>
          <w:szCs w:val="28"/>
        </w:rPr>
        <w:t xml:space="preserve">Рисунок </w:t>
      </w:r>
      <w:r w:rsidR="007E1486">
        <w:rPr>
          <w:rFonts w:ascii="Times New Roman" w:hAnsi="Times New Roman"/>
          <w:sz w:val="28"/>
          <w:szCs w:val="28"/>
        </w:rPr>
        <w:t>2</w:t>
      </w:r>
      <w:r w:rsidRPr="007E1486">
        <w:rPr>
          <w:rFonts w:ascii="Times New Roman" w:hAnsi="Times New Roman"/>
          <w:sz w:val="28"/>
          <w:szCs w:val="28"/>
        </w:rPr>
        <w:t xml:space="preserve"> – Разновидности форм оплаты труда</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При </w:t>
      </w:r>
      <w:r w:rsidRPr="007E1486">
        <w:rPr>
          <w:rFonts w:ascii="Times New Roman" w:hAnsi="Times New Roman"/>
          <w:sz w:val="28"/>
          <w:szCs w:val="28"/>
          <w:u w:val="single"/>
        </w:rPr>
        <w:t>повременной оплате</w:t>
      </w:r>
      <w:r w:rsidRPr="007E1486">
        <w:rPr>
          <w:rFonts w:ascii="Times New Roman" w:hAnsi="Times New Roman"/>
          <w:sz w:val="28"/>
          <w:szCs w:val="28"/>
        </w:rPr>
        <w:t xml:space="preserve"> мерой труда выступает отработанное время, размер основного заработка в данном случае определяется умножением фактически отработанного времени на установленную для данной работы или данного работника тарифную ставку.</w:t>
      </w:r>
    </w:p>
    <w:p w:rsidR="003E51FA" w:rsidRDefault="003E51FA" w:rsidP="00A606E2">
      <w:pPr>
        <w:shd w:val="clear" w:color="auto" w:fill="FFFFFF"/>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При </w:t>
      </w:r>
      <w:r w:rsidRPr="007E1486">
        <w:rPr>
          <w:rFonts w:ascii="Times New Roman" w:hAnsi="Times New Roman"/>
          <w:sz w:val="28"/>
          <w:szCs w:val="28"/>
          <w:u w:val="single"/>
        </w:rPr>
        <w:t>сдельной форме оплаты</w:t>
      </w:r>
      <w:r w:rsidRPr="007E1486">
        <w:rPr>
          <w:rFonts w:ascii="Times New Roman" w:hAnsi="Times New Roman"/>
          <w:sz w:val="28"/>
          <w:szCs w:val="28"/>
        </w:rPr>
        <w:t xml:space="preserve"> труда заработок определяется количеством произведенной продукции или объемом выполненной работы. Размер заработка в этом случае определяется умножением сдельной расценки за единицу продукции на количество произведенной продукции. </w:t>
      </w:r>
      <w:r w:rsidRPr="007E1486">
        <w:rPr>
          <w:rFonts w:ascii="Times New Roman" w:hAnsi="Times New Roman"/>
          <w:i/>
          <w:sz w:val="28"/>
          <w:szCs w:val="28"/>
          <w:u w:val="single"/>
        </w:rPr>
        <w:t>Расценка</w:t>
      </w:r>
      <w:r w:rsidRPr="007E1486">
        <w:rPr>
          <w:rFonts w:ascii="Times New Roman" w:hAnsi="Times New Roman"/>
          <w:sz w:val="28"/>
          <w:szCs w:val="28"/>
        </w:rPr>
        <w:t xml:space="preserve"> – это произведение часовой тарифной ставки, соответствующей разряду сложности выполняемой технологической операции или работы, на норму времени.</w:t>
      </w:r>
    </w:p>
    <w:p w:rsidR="00157CA9" w:rsidRPr="007E1486" w:rsidRDefault="00157CA9" w:rsidP="00157CA9">
      <w:pPr>
        <w:spacing w:after="0" w:line="312" w:lineRule="auto"/>
        <w:ind w:left="360"/>
        <w:jc w:val="both"/>
        <w:rPr>
          <w:rFonts w:ascii="Times New Roman" w:hAnsi="Times New Roman"/>
          <w:sz w:val="28"/>
          <w:szCs w:val="28"/>
        </w:rPr>
      </w:pPr>
      <w:r w:rsidRPr="007E1486">
        <w:rPr>
          <w:rFonts w:ascii="Times New Roman" w:hAnsi="Times New Roman"/>
          <w:sz w:val="28"/>
          <w:szCs w:val="28"/>
        </w:rPr>
        <w:t>По порядку учета труда, сдельная форма оплаты труда может быть:</w:t>
      </w:r>
    </w:p>
    <w:p w:rsidR="00157CA9" w:rsidRPr="007E1486" w:rsidRDefault="00157CA9" w:rsidP="00157CA9">
      <w:pPr>
        <w:spacing w:after="0" w:line="312" w:lineRule="auto"/>
        <w:ind w:firstLine="360"/>
        <w:jc w:val="both"/>
        <w:rPr>
          <w:rFonts w:ascii="Times New Roman" w:hAnsi="Times New Roman"/>
          <w:sz w:val="28"/>
          <w:szCs w:val="28"/>
        </w:rPr>
      </w:pPr>
      <w:r w:rsidRPr="007E1486">
        <w:rPr>
          <w:rFonts w:ascii="Times New Roman" w:hAnsi="Times New Roman"/>
          <w:sz w:val="28"/>
          <w:szCs w:val="28"/>
        </w:rPr>
        <w:t>- индивидуальной, когда учитываются результаты труда каждого исполнителя в отдельности;</w:t>
      </w:r>
    </w:p>
    <w:p w:rsidR="00157CA9" w:rsidRPr="007E1486" w:rsidRDefault="00157CA9" w:rsidP="00157CA9">
      <w:pPr>
        <w:spacing w:after="0" w:line="312" w:lineRule="auto"/>
        <w:ind w:firstLine="360"/>
        <w:jc w:val="both"/>
        <w:rPr>
          <w:rFonts w:ascii="Times New Roman" w:hAnsi="Times New Roman"/>
          <w:sz w:val="28"/>
          <w:szCs w:val="28"/>
        </w:rPr>
      </w:pPr>
      <w:r w:rsidRPr="007E1486">
        <w:rPr>
          <w:rFonts w:ascii="Times New Roman" w:hAnsi="Times New Roman"/>
          <w:sz w:val="28"/>
          <w:szCs w:val="28"/>
        </w:rPr>
        <w:t>- групповой, когда результаты труда учитываются по всей группе работающих.</w:t>
      </w:r>
    </w:p>
    <w:p w:rsidR="00157CA9" w:rsidRPr="007E1486" w:rsidRDefault="00157CA9" w:rsidP="00157CA9">
      <w:pPr>
        <w:spacing w:after="0" w:line="312" w:lineRule="auto"/>
        <w:ind w:left="360"/>
        <w:jc w:val="both"/>
        <w:rPr>
          <w:rFonts w:ascii="Times New Roman" w:hAnsi="Times New Roman"/>
          <w:sz w:val="28"/>
          <w:szCs w:val="28"/>
        </w:rPr>
      </w:pPr>
      <w:r w:rsidRPr="007E1486">
        <w:rPr>
          <w:rFonts w:ascii="Times New Roman" w:hAnsi="Times New Roman"/>
          <w:sz w:val="28"/>
          <w:szCs w:val="28"/>
        </w:rPr>
        <w:t>По способу расчета сдельные расценки могут быть:</w:t>
      </w:r>
    </w:p>
    <w:p w:rsidR="00157CA9" w:rsidRPr="007E1486" w:rsidRDefault="00157CA9" w:rsidP="00157CA9">
      <w:pPr>
        <w:spacing w:after="0" w:line="312" w:lineRule="auto"/>
        <w:ind w:firstLine="360"/>
        <w:jc w:val="both"/>
        <w:rPr>
          <w:rFonts w:ascii="Times New Roman" w:hAnsi="Times New Roman"/>
          <w:sz w:val="28"/>
          <w:szCs w:val="28"/>
        </w:rPr>
      </w:pPr>
      <w:r w:rsidRPr="007E1486">
        <w:rPr>
          <w:rFonts w:ascii="Times New Roman" w:hAnsi="Times New Roman"/>
          <w:sz w:val="28"/>
          <w:szCs w:val="28"/>
        </w:rPr>
        <w:t>- простыми, когда каждая единица сделанной работы или произведенной продукции расценивается одинаково;</w:t>
      </w:r>
    </w:p>
    <w:p w:rsidR="00157CA9" w:rsidRPr="007E1486" w:rsidRDefault="00157CA9" w:rsidP="00157CA9">
      <w:pPr>
        <w:spacing w:after="0" w:line="312" w:lineRule="auto"/>
        <w:ind w:firstLine="360"/>
        <w:jc w:val="both"/>
        <w:rPr>
          <w:rFonts w:ascii="Times New Roman" w:hAnsi="Times New Roman"/>
          <w:sz w:val="28"/>
          <w:szCs w:val="28"/>
        </w:rPr>
      </w:pPr>
      <w:r w:rsidRPr="007E1486">
        <w:rPr>
          <w:rFonts w:ascii="Times New Roman" w:hAnsi="Times New Roman"/>
          <w:sz w:val="28"/>
          <w:szCs w:val="28"/>
        </w:rPr>
        <w:t>- прогрессивно-возрастающими, когда работа, выполненная в пределах нормы, оплачивается по простым сдельным  расценкам, а сверх нормы по повышенным.</w:t>
      </w:r>
    </w:p>
    <w:p w:rsidR="00157CA9" w:rsidRPr="007E1486" w:rsidRDefault="00157CA9" w:rsidP="00157CA9">
      <w:pPr>
        <w:spacing w:after="0" w:line="312" w:lineRule="auto"/>
        <w:ind w:left="360"/>
        <w:jc w:val="both"/>
        <w:rPr>
          <w:rFonts w:ascii="Times New Roman" w:hAnsi="Times New Roman"/>
          <w:sz w:val="28"/>
          <w:szCs w:val="28"/>
        </w:rPr>
      </w:pPr>
      <w:r w:rsidRPr="007E1486">
        <w:rPr>
          <w:rFonts w:ascii="Times New Roman" w:hAnsi="Times New Roman"/>
          <w:sz w:val="28"/>
          <w:szCs w:val="28"/>
        </w:rPr>
        <w:t>Сдельные расценки могут рассчитываться:</w:t>
      </w:r>
    </w:p>
    <w:p w:rsidR="00157CA9" w:rsidRPr="007E1486" w:rsidRDefault="00157CA9" w:rsidP="00157CA9">
      <w:pPr>
        <w:spacing w:after="0" w:line="312" w:lineRule="auto"/>
        <w:ind w:left="360"/>
        <w:jc w:val="both"/>
        <w:rPr>
          <w:rFonts w:ascii="Times New Roman" w:hAnsi="Times New Roman"/>
          <w:sz w:val="28"/>
          <w:szCs w:val="28"/>
        </w:rPr>
      </w:pPr>
      <w:r w:rsidRPr="007E1486">
        <w:rPr>
          <w:rFonts w:ascii="Times New Roman" w:hAnsi="Times New Roman"/>
          <w:sz w:val="28"/>
          <w:szCs w:val="28"/>
        </w:rPr>
        <w:lastRenderedPageBreak/>
        <w:t>- за единицу выполненной работы;</w:t>
      </w:r>
    </w:p>
    <w:p w:rsidR="00157CA9" w:rsidRPr="007E1486" w:rsidRDefault="00157CA9" w:rsidP="00157CA9">
      <w:pPr>
        <w:spacing w:after="0" w:line="312" w:lineRule="auto"/>
        <w:ind w:left="360"/>
        <w:jc w:val="both"/>
        <w:rPr>
          <w:rFonts w:ascii="Times New Roman" w:hAnsi="Times New Roman"/>
          <w:sz w:val="28"/>
          <w:szCs w:val="28"/>
        </w:rPr>
      </w:pPr>
      <w:r w:rsidRPr="007E1486">
        <w:rPr>
          <w:rFonts w:ascii="Times New Roman" w:hAnsi="Times New Roman"/>
          <w:sz w:val="28"/>
          <w:szCs w:val="28"/>
        </w:rPr>
        <w:t>-за единицу произведенной продукции.</w:t>
      </w:r>
    </w:p>
    <w:p w:rsidR="00157CA9" w:rsidRPr="007E1486" w:rsidRDefault="00157CA9" w:rsidP="00157CA9">
      <w:pPr>
        <w:spacing w:after="0" w:line="312" w:lineRule="auto"/>
        <w:ind w:firstLine="360"/>
        <w:jc w:val="both"/>
        <w:rPr>
          <w:rFonts w:ascii="Times New Roman" w:hAnsi="Times New Roman"/>
          <w:sz w:val="28"/>
          <w:szCs w:val="28"/>
        </w:rPr>
      </w:pPr>
      <w:r w:rsidRPr="007E1486">
        <w:rPr>
          <w:rFonts w:ascii="Times New Roman" w:hAnsi="Times New Roman"/>
          <w:sz w:val="28"/>
          <w:szCs w:val="28"/>
        </w:rPr>
        <w:t>Расценки за единицу выполненной работы исчисляются для немедленного начисления оплаты за выполненные работы, часто до получения конечной продукции, и определяются делением тарифной ставки, по которой оплачивается работа, на сменную норму выработки.</w:t>
      </w:r>
    </w:p>
    <w:p w:rsidR="00157CA9" w:rsidRPr="007E1486" w:rsidRDefault="00157CA9" w:rsidP="00157CA9">
      <w:pPr>
        <w:spacing w:after="0" w:line="312" w:lineRule="auto"/>
        <w:ind w:firstLine="360"/>
        <w:jc w:val="both"/>
        <w:rPr>
          <w:rFonts w:ascii="Times New Roman" w:hAnsi="Times New Roman"/>
          <w:sz w:val="28"/>
          <w:szCs w:val="28"/>
        </w:rPr>
      </w:pPr>
      <w:r w:rsidRPr="007E1486">
        <w:rPr>
          <w:rFonts w:ascii="Times New Roman" w:hAnsi="Times New Roman"/>
          <w:sz w:val="28"/>
          <w:szCs w:val="28"/>
        </w:rPr>
        <w:t>Сдельные расценки за единицу произведенной продукции могут определяться по результатам производства в течение смены или по результатам производства за определенный период с учетом всего объема работ.</w:t>
      </w:r>
    </w:p>
    <w:p w:rsidR="003E51FA" w:rsidRPr="007E1486" w:rsidRDefault="003E51FA" w:rsidP="003E51FA">
      <w:pPr>
        <w:shd w:val="clear" w:color="auto" w:fill="FFFFFF"/>
        <w:spacing w:after="0" w:line="240" w:lineRule="auto"/>
        <w:ind w:firstLine="709"/>
        <w:jc w:val="both"/>
        <w:rPr>
          <w:rFonts w:ascii="Times New Roman" w:hAnsi="Times New Roman"/>
          <w:sz w:val="28"/>
          <w:szCs w:val="28"/>
        </w:rPr>
      </w:pPr>
      <w:r w:rsidRPr="007E1486">
        <w:rPr>
          <w:rFonts w:ascii="Times New Roman" w:hAnsi="Times New Roman"/>
          <w:sz w:val="28"/>
          <w:szCs w:val="28"/>
        </w:rPr>
        <w:t xml:space="preserve">Данная система оплаты труда </w:t>
      </w:r>
      <w:r w:rsidRPr="007E1486">
        <w:rPr>
          <w:rFonts w:ascii="Times New Roman" w:hAnsi="Times New Roman"/>
          <w:i/>
          <w:sz w:val="28"/>
          <w:szCs w:val="28"/>
        </w:rPr>
        <w:t>эффективна</w:t>
      </w:r>
      <w:r w:rsidRPr="007E1486">
        <w:rPr>
          <w:rFonts w:ascii="Times New Roman" w:hAnsi="Times New Roman"/>
          <w:sz w:val="28"/>
          <w:szCs w:val="28"/>
        </w:rPr>
        <w:t xml:space="preserve"> в следующих условиях:</w:t>
      </w:r>
    </w:p>
    <w:p w:rsidR="003E51FA" w:rsidRPr="007E1486" w:rsidRDefault="003E51FA" w:rsidP="003E51FA">
      <w:pPr>
        <w:pStyle w:val="a3"/>
        <w:widowControl w:val="0"/>
        <w:numPr>
          <w:ilvl w:val="0"/>
          <w:numId w:val="3"/>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7E1486">
        <w:rPr>
          <w:rFonts w:ascii="Times New Roman" w:hAnsi="Times New Roman"/>
          <w:sz w:val="28"/>
          <w:szCs w:val="28"/>
        </w:rPr>
        <w:t>существуют показатели измерения объема выполнения работы каждым работником;</w:t>
      </w:r>
    </w:p>
    <w:p w:rsidR="003E51FA" w:rsidRPr="007E1486" w:rsidRDefault="003E51FA" w:rsidP="003E51FA">
      <w:pPr>
        <w:pStyle w:val="a3"/>
        <w:widowControl w:val="0"/>
        <w:numPr>
          <w:ilvl w:val="0"/>
          <w:numId w:val="3"/>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7E1486">
        <w:rPr>
          <w:rFonts w:ascii="Times New Roman" w:hAnsi="Times New Roman"/>
          <w:sz w:val="28"/>
          <w:szCs w:val="28"/>
        </w:rPr>
        <w:t>имеется возможность точного учета объемов выполненных работ;</w:t>
      </w:r>
    </w:p>
    <w:p w:rsidR="003E51FA" w:rsidRPr="007E1486" w:rsidRDefault="003E51FA" w:rsidP="003E51FA">
      <w:pPr>
        <w:pStyle w:val="a3"/>
        <w:widowControl w:val="0"/>
        <w:numPr>
          <w:ilvl w:val="0"/>
          <w:numId w:val="3"/>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7E1486">
        <w:rPr>
          <w:rFonts w:ascii="Times New Roman" w:hAnsi="Times New Roman"/>
          <w:sz w:val="28"/>
          <w:szCs w:val="28"/>
        </w:rPr>
        <w:t>объем выполненной работы зависит от усилий работника;</w:t>
      </w:r>
    </w:p>
    <w:p w:rsidR="003E51FA" w:rsidRPr="007E1486" w:rsidRDefault="003E51FA" w:rsidP="003E51FA">
      <w:pPr>
        <w:pStyle w:val="a3"/>
        <w:widowControl w:val="0"/>
        <w:numPr>
          <w:ilvl w:val="0"/>
          <w:numId w:val="3"/>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7E1486">
        <w:rPr>
          <w:rFonts w:ascii="Times New Roman" w:hAnsi="Times New Roman"/>
          <w:sz w:val="28"/>
          <w:szCs w:val="28"/>
        </w:rPr>
        <w:t>планом предусмотрено увеличение выработки продукции, работ, услуг в том подразделении, где предусматривается сдельная система оплаты труда;</w:t>
      </w:r>
    </w:p>
    <w:p w:rsidR="003E51FA" w:rsidRPr="007E1486" w:rsidRDefault="003E51FA" w:rsidP="003E51FA">
      <w:pPr>
        <w:pStyle w:val="a3"/>
        <w:widowControl w:val="0"/>
        <w:numPr>
          <w:ilvl w:val="0"/>
          <w:numId w:val="3"/>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7E1486">
        <w:rPr>
          <w:rFonts w:ascii="Times New Roman" w:hAnsi="Times New Roman"/>
          <w:sz w:val="28"/>
          <w:szCs w:val="28"/>
        </w:rPr>
        <w:t>имеется возможность технического нормирования труда.</w:t>
      </w:r>
    </w:p>
    <w:p w:rsidR="003E51FA" w:rsidRPr="007E1486" w:rsidRDefault="003E51FA" w:rsidP="003E51FA">
      <w:pPr>
        <w:shd w:val="clear" w:color="auto" w:fill="FFFFFF"/>
        <w:spacing w:after="0" w:line="240" w:lineRule="auto"/>
        <w:ind w:firstLine="709"/>
        <w:jc w:val="both"/>
        <w:rPr>
          <w:rFonts w:ascii="Times New Roman" w:hAnsi="Times New Roman"/>
          <w:sz w:val="28"/>
          <w:szCs w:val="28"/>
        </w:rPr>
      </w:pPr>
      <w:r w:rsidRPr="007E1486">
        <w:rPr>
          <w:rFonts w:ascii="Times New Roman" w:hAnsi="Times New Roman"/>
          <w:sz w:val="28"/>
          <w:szCs w:val="28"/>
        </w:rPr>
        <w:t xml:space="preserve">Сдельная оплата </w:t>
      </w:r>
      <w:r w:rsidRPr="007E1486">
        <w:rPr>
          <w:rFonts w:ascii="Times New Roman" w:hAnsi="Times New Roman"/>
          <w:i/>
          <w:sz w:val="28"/>
          <w:szCs w:val="28"/>
        </w:rPr>
        <w:t>неэффективна</w:t>
      </w:r>
      <w:r w:rsidRPr="007E1486">
        <w:rPr>
          <w:rFonts w:ascii="Times New Roman" w:hAnsi="Times New Roman"/>
          <w:sz w:val="28"/>
          <w:szCs w:val="28"/>
        </w:rPr>
        <w:t xml:space="preserve"> в том случае, если ее применение ведет к:</w:t>
      </w:r>
    </w:p>
    <w:p w:rsidR="003E51FA" w:rsidRPr="007E1486" w:rsidRDefault="003E51FA" w:rsidP="003E51FA">
      <w:pPr>
        <w:pStyle w:val="a3"/>
        <w:widowControl w:val="0"/>
        <w:numPr>
          <w:ilvl w:val="0"/>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7E1486">
        <w:rPr>
          <w:rFonts w:ascii="Times New Roman" w:hAnsi="Times New Roman"/>
          <w:sz w:val="28"/>
          <w:szCs w:val="28"/>
        </w:rPr>
        <w:t>ухудшению качества продукции;</w:t>
      </w:r>
    </w:p>
    <w:p w:rsidR="003E51FA" w:rsidRPr="007E1486" w:rsidRDefault="003E51FA" w:rsidP="003E51FA">
      <w:pPr>
        <w:pStyle w:val="a3"/>
        <w:widowControl w:val="0"/>
        <w:numPr>
          <w:ilvl w:val="0"/>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7E1486">
        <w:rPr>
          <w:rFonts w:ascii="Times New Roman" w:hAnsi="Times New Roman"/>
          <w:sz w:val="28"/>
          <w:szCs w:val="28"/>
        </w:rPr>
        <w:t>нарушению технологических режимов;</w:t>
      </w:r>
    </w:p>
    <w:p w:rsidR="003E51FA" w:rsidRPr="007E1486" w:rsidRDefault="003E51FA" w:rsidP="003E51FA">
      <w:pPr>
        <w:pStyle w:val="a3"/>
        <w:widowControl w:val="0"/>
        <w:numPr>
          <w:ilvl w:val="0"/>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7E1486">
        <w:rPr>
          <w:rFonts w:ascii="Times New Roman" w:hAnsi="Times New Roman"/>
          <w:sz w:val="28"/>
          <w:szCs w:val="28"/>
        </w:rPr>
        <w:t>ухудшению обслуживания рабочих мест;</w:t>
      </w:r>
    </w:p>
    <w:p w:rsidR="003E51FA" w:rsidRPr="007E1486" w:rsidRDefault="003E51FA" w:rsidP="003E51FA">
      <w:pPr>
        <w:pStyle w:val="a3"/>
        <w:widowControl w:val="0"/>
        <w:numPr>
          <w:ilvl w:val="0"/>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7E1486">
        <w:rPr>
          <w:rFonts w:ascii="Times New Roman" w:hAnsi="Times New Roman"/>
          <w:sz w:val="28"/>
          <w:szCs w:val="28"/>
        </w:rPr>
        <w:t>нарушению техники безопасности и санитарии;</w:t>
      </w:r>
    </w:p>
    <w:p w:rsidR="003E51FA" w:rsidRPr="007E1486" w:rsidRDefault="003E51FA" w:rsidP="003E51FA">
      <w:pPr>
        <w:pStyle w:val="a3"/>
        <w:widowControl w:val="0"/>
        <w:numPr>
          <w:ilvl w:val="0"/>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7E1486">
        <w:rPr>
          <w:rFonts w:ascii="Times New Roman" w:hAnsi="Times New Roman"/>
          <w:sz w:val="28"/>
          <w:szCs w:val="28"/>
        </w:rPr>
        <w:t>перерасходу ресурсов.</w:t>
      </w:r>
    </w:p>
    <w:p w:rsidR="003E51FA" w:rsidRPr="007E1486" w:rsidRDefault="003E51FA" w:rsidP="003E51FA">
      <w:pPr>
        <w:spacing w:after="0" w:line="240" w:lineRule="auto"/>
        <w:ind w:firstLine="709"/>
        <w:jc w:val="both"/>
        <w:rPr>
          <w:rFonts w:ascii="Times New Roman" w:hAnsi="Times New Roman"/>
          <w:sz w:val="28"/>
          <w:szCs w:val="28"/>
        </w:rPr>
      </w:pPr>
      <w:r w:rsidRPr="007E1486">
        <w:rPr>
          <w:rFonts w:ascii="Times New Roman" w:hAnsi="Times New Roman"/>
          <w:sz w:val="28"/>
          <w:szCs w:val="28"/>
        </w:rPr>
        <w:t xml:space="preserve">Выделяют следующие системы при </w:t>
      </w:r>
      <w:r w:rsidRPr="007E1486">
        <w:rPr>
          <w:rFonts w:ascii="Times New Roman" w:hAnsi="Times New Roman"/>
          <w:b/>
          <w:sz w:val="28"/>
          <w:szCs w:val="28"/>
        </w:rPr>
        <w:t>сдельной форме оплаты</w:t>
      </w:r>
      <w:r w:rsidRPr="007E1486">
        <w:rPr>
          <w:rFonts w:ascii="Times New Roman" w:hAnsi="Times New Roman"/>
          <w:sz w:val="28"/>
          <w:szCs w:val="28"/>
        </w:rPr>
        <w:t xml:space="preserve"> труда (рис. </w:t>
      </w:r>
      <w:r w:rsidR="007E1486">
        <w:rPr>
          <w:rFonts w:ascii="Times New Roman" w:hAnsi="Times New Roman"/>
          <w:sz w:val="28"/>
          <w:szCs w:val="28"/>
        </w:rPr>
        <w:t>3</w:t>
      </w:r>
      <w:r w:rsidRPr="007E1486">
        <w:rPr>
          <w:rFonts w:ascii="Times New Roman" w:hAnsi="Times New Roman"/>
          <w:sz w:val="28"/>
          <w:szCs w:val="28"/>
        </w:rPr>
        <w:t>):</w:t>
      </w:r>
    </w:p>
    <w:p w:rsidR="003E51FA" w:rsidRPr="007E1486" w:rsidRDefault="003E51FA" w:rsidP="003E51FA">
      <w:pPr>
        <w:spacing w:after="0" w:line="240" w:lineRule="auto"/>
        <w:ind w:firstLine="709"/>
        <w:jc w:val="both"/>
        <w:rPr>
          <w:rFonts w:ascii="Times New Roman" w:hAnsi="Times New Roman"/>
          <w:sz w:val="28"/>
          <w:szCs w:val="28"/>
        </w:rPr>
      </w:pPr>
      <w:r w:rsidRPr="007E1486">
        <w:rPr>
          <w:rFonts w:ascii="Times New Roman" w:hAnsi="Times New Roman"/>
          <w:noProof/>
          <w:sz w:val="28"/>
          <w:szCs w:val="28"/>
        </w:rPr>
        <w:drawing>
          <wp:inline distT="0" distB="0" distL="0" distR="0">
            <wp:extent cx="5048250" cy="2676525"/>
            <wp:effectExtent l="0" t="38100" r="0" b="85725"/>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3E51FA" w:rsidRPr="007E1486" w:rsidRDefault="003E51FA" w:rsidP="003E51FA">
      <w:pPr>
        <w:spacing w:before="240" w:after="240" w:line="240" w:lineRule="auto"/>
        <w:jc w:val="center"/>
        <w:rPr>
          <w:rFonts w:ascii="Times New Roman" w:hAnsi="Times New Roman"/>
          <w:sz w:val="28"/>
          <w:szCs w:val="28"/>
        </w:rPr>
      </w:pPr>
      <w:r w:rsidRPr="007E1486">
        <w:rPr>
          <w:rFonts w:ascii="Times New Roman" w:hAnsi="Times New Roman"/>
          <w:sz w:val="28"/>
          <w:szCs w:val="28"/>
        </w:rPr>
        <w:lastRenderedPageBreak/>
        <w:t xml:space="preserve">Рисунок </w:t>
      </w:r>
      <w:r w:rsidR="007E1486">
        <w:rPr>
          <w:rFonts w:ascii="Times New Roman" w:hAnsi="Times New Roman"/>
          <w:sz w:val="28"/>
          <w:szCs w:val="28"/>
        </w:rPr>
        <w:t>3</w:t>
      </w:r>
      <w:r w:rsidRPr="007E1486">
        <w:rPr>
          <w:rFonts w:ascii="Times New Roman" w:hAnsi="Times New Roman"/>
          <w:sz w:val="28"/>
          <w:szCs w:val="28"/>
        </w:rPr>
        <w:t xml:space="preserve"> - Разновидности сдельной формы оплаты труда</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1. </w:t>
      </w:r>
      <w:r w:rsidRPr="007E1486">
        <w:rPr>
          <w:rFonts w:ascii="Times New Roman" w:hAnsi="Times New Roman"/>
          <w:sz w:val="28"/>
          <w:szCs w:val="28"/>
          <w:u w:val="single"/>
        </w:rPr>
        <w:t>Прямая индивидуальная сдельная система оплаты труда,</w:t>
      </w:r>
      <w:r w:rsidRPr="007E1486">
        <w:rPr>
          <w:rFonts w:ascii="Times New Roman" w:hAnsi="Times New Roman"/>
          <w:sz w:val="28"/>
          <w:szCs w:val="28"/>
        </w:rPr>
        <w:t xml:space="preserve"> при которой заработок работника непосредственно зависит от его выработки, т.е. от количества произведенной продукции или объема выполненной работы с учетом её качества. При этой системе вся выработка рабочего оплачивается по постоянным сдельным расценкам.</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u w:val="single"/>
        </w:rPr>
        <w:t xml:space="preserve">Достоинства: </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простота и доступность для понимания; видна связь между заработком и выработкой, что повышает заинтересованность работника в увеличении производительности труда;</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легкость определения заработка за любой период путем умножения количества выпущенной им продукции на сдельную расценку за единицу продукции;</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Позволяет предприятию снижать себестоимость продукции за счет увеличения выработки при неизменных сдельных расценках.</w:t>
      </w:r>
    </w:p>
    <w:p w:rsidR="003E51FA" w:rsidRPr="007E1486" w:rsidRDefault="003E51FA" w:rsidP="00A606E2">
      <w:pPr>
        <w:spacing w:after="0" w:line="312" w:lineRule="auto"/>
        <w:ind w:firstLine="709"/>
        <w:jc w:val="both"/>
        <w:rPr>
          <w:rFonts w:ascii="Times New Roman" w:hAnsi="Times New Roman"/>
          <w:sz w:val="28"/>
          <w:szCs w:val="28"/>
          <w:u w:val="single"/>
        </w:rPr>
      </w:pPr>
      <w:r w:rsidRPr="007E1486">
        <w:rPr>
          <w:rFonts w:ascii="Times New Roman" w:hAnsi="Times New Roman"/>
          <w:sz w:val="28"/>
          <w:szCs w:val="28"/>
          <w:u w:val="single"/>
        </w:rPr>
        <w:t>Недостатки:</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слабо стимулирует работников в достижении высоких показателей работы.</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2. </w:t>
      </w:r>
      <w:r w:rsidRPr="007E1486">
        <w:rPr>
          <w:rFonts w:ascii="Times New Roman" w:hAnsi="Times New Roman"/>
          <w:sz w:val="28"/>
          <w:szCs w:val="28"/>
          <w:u w:val="single"/>
        </w:rPr>
        <w:t>Косвенная сдельная система</w:t>
      </w:r>
      <w:r w:rsidRPr="007E1486">
        <w:rPr>
          <w:rFonts w:ascii="Times New Roman" w:hAnsi="Times New Roman"/>
          <w:sz w:val="28"/>
          <w:szCs w:val="28"/>
        </w:rPr>
        <w:t xml:space="preserve">  применяется для организации оплаты труда вспомогательных рабочих, занятых обслуживанием основных рабочих. Заработок работника в этом случае находится в прямой зависимости от выработки тех, кого он непосредственно обслуживает.</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3. </w:t>
      </w:r>
      <w:r w:rsidRPr="007E1486">
        <w:rPr>
          <w:rFonts w:ascii="Times New Roman" w:hAnsi="Times New Roman"/>
          <w:sz w:val="28"/>
          <w:szCs w:val="28"/>
          <w:u w:val="single"/>
        </w:rPr>
        <w:t>Сдельно-премиальная система оплаты</w:t>
      </w:r>
      <w:r w:rsidRPr="007E1486">
        <w:rPr>
          <w:rFonts w:ascii="Times New Roman" w:hAnsi="Times New Roman"/>
          <w:sz w:val="28"/>
          <w:szCs w:val="28"/>
        </w:rPr>
        <w:t xml:space="preserve"> труда предполагает выплату работнику в дополнение к сдельному заработку, начисленному по расценкам, премий за достижение установленных индивидуальных или коллективных  качественных или количественных показателей (снижение материальных затрат, перевыполнение плана или задания и др.).  </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4. </w:t>
      </w:r>
      <w:r w:rsidRPr="007E1486">
        <w:rPr>
          <w:rFonts w:ascii="Times New Roman" w:hAnsi="Times New Roman"/>
          <w:sz w:val="28"/>
          <w:szCs w:val="28"/>
          <w:u w:val="single"/>
        </w:rPr>
        <w:t>При сдельно-прогрессивной системе оплаты труда</w:t>
      </w:r>
      <w:r w:rsidRPr="007E1486">
        <w:rPr>
          <w:rFonts w:ascii="Times New Roman" w:hAnsi="Times New Roman"/>
          <w:sz w:val="28"/>
          <w:szCs w:val="28"/>
        </w:rPr>
        <w:t xml:space="preserve"> выработка работника в пределах установленной исходной  нормы оплачивается по прямым (неизменным) сдельным расценкам, а вся дополнительная выработка, полученная сверх этой исходной нормы, оплачивается по повышенным расценкам. Часто повышение расценок за перевыполнение нормы производится в порядке прогрессивного увеличения, т.е. по мере </w:t>
      </w:r>
      <w:r w:rsidRPr="007E1486">
        <w:rPr>
          <w:rFonts w:ascii="Times New Roman" w:hAnsi="Times New Roman"/>
          <w:sz w:val="28"/>
          <w:szCs w:val="28"/>
        </w:rPr>
        <w:lastRenderedPageBreak/>
        <w:t>увеличения процента перевыполнения нормы расценки за каждую единицу или через определенное их количество возрастают.</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5. </w:t>
      </w:r>
      <w:r w:rsidRPr="007E1486">
        <w:rPr>
          <w:rFonts w:ascii="Times New Roman" w:hAnsi="Times New Roman"/>
          <w:sz w:val="28"/>
          <w:szCs w:val="28"/>
          <w:u w:val="single"/>
        </w:rPr>
        <w:t>Аккордные системы</w:t>
      </w:r>
      <w:r w:rsidRPr="007E1486">
        <w:rPr>
          <w:rFonts w:ascii="Times New Roman" w:hAnsi="Times New Roman"/>
          <w:sz w:val="28"/>
          <w:szCs w:val="28"/>
        </w:rPr>
        <w:t xml:space="preserve"> предполагают оплату труда по конечным результатам работы отдельного исполнителя или трудового коллектива.</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В данной системе выделяют также </w:t>
      </w:r>
      <w:r w:rsidRPr="007E1486">
        <w:rPr>
          <w:rFonts w:ascii="Times New Roman" w:hAnsi="Times New Roman"/>
          <w:i/>
          <w:sz w:val="28"/>
          <w:szCs w:val="28"/>
          <w:u w:val="single"/>
        </w:rPr>
        <w:t>аккордно-премиальную систему</w:t>
      </w:r>
      <w:r w:rsidRPr="007E1486">
        <w:rPr>
          <w:rFonts w:ascii="Times New Roman" w:hAnsi="Times New Roman"/>
          <w:sz w:val="28"/>
          <w:szCs w:val="28"/>
        </w:rPr>
        <w:t>, которая</w:t>
      </w:r>
      <w:r w:rsidRPr="007E1486">
        <w:rPr>
          <w:rFonts w:ascii="Times New Roman" w:hAnsi="Times New Roman"/>
          <w:i/>
          <w:sz w:val="28"/>
          <w:szCs w:val="28"/>
        </w:rPr>
        <w:t xml:space="preserve"> </w:t>
      </w:r>
      <w:r w:rsidRPr="007E1486">
        <w:rPr>
          <w:rFonts w:ascii="Times New Roman" w:hAnsi="Times New Roman"/>
          <w:sz w:val="28"/>
          <w:szCs w:val="28"/>
        </w:rPr>
        <w:t>наиболее распространена в тех отраслях, где готовая продукция поступает периодически (в растениеводстве, овцеводстве и т.д.). До получения продукции не реже одного раза в месяц коллективу выплачивается аванс. В течение производственного цикла рекомендуется выплата соответствующих текущих доплат и премий за своевременное и качественное выполнение работ. После получения готовой продукции рассчитывается общий размер заработка коллектива. Из него вычитается полученный аванс. Разница выплачивается коллективу.</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Кроме того, может быть разработана система премирования, показатели премирования не должны повторять показатели основной оплаты труда.</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6.</w:t>
      </w:r>
      <w:r w:rsidRPr="007E1486">
        <w:rPr>
          <w:rFonts w:ascii="Times New Roman" w:hAnsi="Times New Roman"/>
          <w:sz w:val="28"/>
          <w:szCs w:val="28"/>
          <w:u w:val="single"/>
        </w:rPr>
        <w:t xml:space="preserve"> Оплата от валового (или хозрасчетного) дохода</w:t>
      </w:r>
      <w:r w:rsidRPr="007E1486">
        <w:rPr>
          <w:rFonts w:ascii="Times New Roman" w:hAnsi="Times New Roman"/>
          <w:sz w:val="28"/>
          <w:szCs w:val="28"/>
        </w:rPr>
        <w:t xml:space="preserve"> предполагает расчет размера заработка коллектива по нормативам отчислений от созданного им валового (или хозрасчетного) дохода.</w:t>
      </w:r>
    </w:p>
    <w:p w:rsidR="003E51FA" w:rsidRPr="007E1486" w:rsidRDefault="003E51FA" w:rsidP="00A606E2">
      <w:pPr>
        <w:spacing w:after="0" w:line="312" w:lineRule="auto"/>
        <w:ind w:firstLine="709"/>
        <w:jc w:val="both"/>
        <w:rPr>
          <w:rFonts w:ascii="Times New Roman" w:hAnsi="Times New Roman"/>
          <w:sz w:val="28"/>
          <w:szCs w:val="28"/>
          <w:u w:val="single"/>
        </w:rPr>
      </w:pPr>
      <w:r w:rsidRPr="007E1486">
        <w:rPr>
          <w:rFonts w:ascii="Times New Roman" w:hAnsi="Times New Roman"/>
          <w:sz w:val="28"/>
          <w:szCs w:val="28"/>
          <w:u w:val="single"/>
        </w:rPr>
        <w:t>Достоинства:</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 норматив не изменяется в зависимости от выполнения плана;  </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выдерживается правильное соотношение между темпами роста производства и оплаты труда;</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проста для восприятия, т.к. один показатель (норматив отчисления) заинтересовывает в увеличении объёмов производства, в снижении себестоимости продукции и увеличении её качества.</w:t>
      </w:r>
    </w:p>
    <w:p w:rsidR="003E51FA" w:rsidRPr="007E1486" w:rsidRDefault="003E51FA" w:rsidP="00A606E2">
      <w:pPr>
        <w:spacing w:after="0" w:line="312" w:lineRule="auto"/>
        <w:ind w:firstLine="709"/>
        <w:jc w:val="both"/>
        <w:rPr>
          <w:rFonts w:ascii="Times New Roman" w:hAnsi="Times New Roman"/>
          <w:sz w:val="28"/>
          <w:szCs w:val="28"/>
          <w:u w:val="single"/>
        </w:rPr>
      </w:pPr>
      <w:r w:rsidRPr="007E1486">
        <w:rPr>
          <w:rFonts w:ascii="Times New Roman" w:hAnsi="Times New Roman"/>
          <w:sz w:val="28"/>
          <w:szCs w:val="28"/>
          <w:u w:val="single"/>
        </w:rPr>
        <w:t>Недостатки:</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сложность расчета наиболее эффективного значения норматива отчислений;</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размер премий фиксирован на уровне предшествующих 3 лет, а ведь нормативный уровень урожайности и продуктивности может и должен с годами возрастать.</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Внедрение оплаты труда от валового дохода сдерживается необходимостью четкой организации внутрихозяйственного планирования и учета, нежеланием работодателей предоставлять подрядным коллективам </w:t>
      </w:r>
      <w:r w:rsidRPr="007E1486">
        <w:rPr>
          <w:rFonts w:ascii="Times New Roman" w:hAnsi="Times New Roman"/>
          <w:sz w:val="28"/>
          <w:szCs w:val="28"/>
        </w:rPr>
        <w:lastRenderedPageBreak/>
        <w:t>информацию о ценах и  каналах как приобретения необходимых сырья и материалов, так и реализации продукции.</w:t>
      </w:r>
    </w:p>
    <w:p w:rsidR="003E51FA" w:rsidRPr="007E1486" w:rsidRDefault="003E51FA" w:rsidP="00A606E2">
      <w:pPr>
        <w:pStyle w:val="a3"/>
        <w:numPr>
          <w:ilvl w:val="0"/>
          <w:numId w:val="10"/>
        </w:numPr>
        <w:spacing w:after="0" w:line="312" w:lineRule="auto"/>
        <w:contextualSpacing w:val="0"/>
        <w:jc w:val="both"/>
        <w:rPr>
          <w:rFonts w:ascii="Times New Roman" w:hAnsi="Times New Roman"/>
          <w:sz w:val="28"/>
          <w:szCs w:val="28"/>
        </w:rPr>
      </w:pPr>
      <w:r w:rsidRPr="007E1486">
        <w:rPr>
          <w:rFonts w:ascii="Times New Roman" w:hAnsi="Times New Roman"/>
          <w:sz w:val="28"/>
          <w:szCs w:val="28"/>
        </w:rPr>
        <w:t>Оплата труда по остаточному принципу предполагает расчет заработка коллектива как разницу между выручкой от реализованной им продукции и затратами на её производство, включая арендную плату.</w:t>
      </w:r>
    </w:p>
    <w:p w:rsidR="007E1486" w:rsidRPr="007E1486" w:rsidRDefault="007E1486" w:rsidP="00A606E2">
      <w:pPr>
        <w:spacing w:after="0" w:line="312" w:lineRule="auto"/>
        <w:ind w:left="360"/>
        <w:jc w:val="both"/>
        <w:rPr>
          <w:rFonts w:ascii="Times New Roman" w:hAnsi="Times New Roman"/>
          <w:sz w:val="28"/>
          <w:szCs w:val="28"/>
        </w:rPr>
      </w:pPr>
      <w:r w:rsidRPr="007E1486">
        <w:rPr>
          <w:rFonts w:ascii="Times New Roman" w:hAnsi="Times New Roman"/>
          <w:sz w:val="28"/>
          <w:szCs w:val="28"/>
        </w:rPr>
        <w:t>Преимущества сдельной формы оплаты труда:</w:t>
      </w:r>
    </w:p>
    <w:p w:rsidR="007E1486" w:rsidRPr="007E1486" w:rsidRDefault="007E1486" w:rsidP="00A606E2">
      <w:pPr>
        <w:spacing w:after="0" w:line="312" w:lineRule="auto"/>
        <w:ind w:firstLine="360"/>
        <w:jc w:val="both"/>
        <w:rPr>
          <w:rFonts w:ascii="Times New Roman" w:hAnsi="Times New Roman"/>
          <w:sz w:val="28"/>
          <w:szCs w:val="28"/>
        </w:rPr>
      </w:pPr>
      <w:r w:rsidRPr="007E1486">
        <w:rPr>
          <w:rFonts w:ascii="Times New Roman" w:hAnsi="Times New Roman"/>
          <w:sz w:val="28"/>
          <w:szCs w:val="28"/>
        </w:rPr>
        <w:t>- более четко, чем при повременной, выражена прямая связь оплаты с результатами труда;</w:t>
      </w:r>
    </w:p>
    <w:p w:rsidR="007E1486" w:rsidRPr="007E1486" w:rsidRDefault="007E1486" w:rsidP="00A606E2">
      <w:pPr>
        <w:spacing w:after="0" w:line="312" w:lineRule="auto"/>
        <w:ind w:firstLine="360"/>
        <w:jc w:val="both"/>
        <w:rPr>
          <w:rFonts w:ascii="Times New Roman" w:hAnsi="Times New Roman"/>
          <w:sz w:val="28"/>
          <w:szCs w:val="28"/>
        </w:rPr>
      </w:pPr>
      <w:r w:rsidRPr="007E1486">
        <w:rPr>
          <w:rFonts w:ascii="Times New Roman" w:hAnsi="Times New Roman"/>
          <w:sz w:val="28"/>
          <w:szCs w:val="28"/>
        </w:rPr>
        <w:t>- позволяет при сохранении тесной связи оплаты с результатами труда широко изменять характер этих связей, учитывая многообразие форм кооперации и разделения труда в разных отраслях и на различных стадиях производства.</w:t>
      </w:r>
    </w:p>
    <w:p w:rsidR="003E51FA" w:rsidRPr="007E1486" w:rsidRDefault="003E51FA" w:rsidP="003E51FA">
      <w:pPr>
        <w:pStyle w:val="a3"/>
        <w:shd w:val="clear" w:color="auto" w:fill="FFFFFF"/>
        <w:spacing w:after="0" w:line="240" w:lineRule="auto"/>
        <w:ind w:left="0" w:firstLine="709"/>
        <w:jc w:val="both"/>
        <w:rPr>
          <w:rFonts w:ascii="Times New Roman" w:hAnsi="Times New Roman"/>
          <w:sz w:val="28"/>
          <w:szCs w:val="28"/>
        </w:rPr>
      </w:pPr>
      <w:r w:rsidRPr="007E1486">
        <w:rPr>
          <w:rFonts w:ascii="Times New Roman" w:hAnsi="Times New Roman"/>
          <w:b/>
          <w:i/>
          <w:sz w:val="28"/>
          <w:szCs w:val="28"/>
        </w:rPr>
        <w:t>Повременная форма оплаты труда</w:t>
      </w:r>
      <w:r w:rsidRPr="007E1486">
        <w:rPr>
          <w:rFonts w:ascii="Times New Roman" w:hAnsi="Times New Roman"/>
          <w:sz w:val="28"/>
          <w:szCs w:val="28"/>
        </w:rPr>
        <w:t xml:space="preserve"> применяется в следующих случаях:</w:t>
      </w:r>
    </w:p>
    <w:p w:rsidR="003E51FA" w:rsidRPr="007E1486" w:rsidRDefault="003E51FA" w:rsidP="003E51FA">
      <w:pPr>
        <w:pStyle w:val="a3"/>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sz w:val="28"/>
          <w:szCs w:val="28"/>
          <w:u w:val="single"/>
        </w:rPr>
      </w:pPr>
      <w:r w:rsidRPr="007E1486">
        <w:rPr>
          <w:rFonts w:ascii="Times New Roman" w:hAnsi="Times New Roman"/>
          <w:sz w:val="28"/>
          <w:szCs w:val="28"/>
        </w:rPr>
        <w:t>отсутствует возможность увеличения выпуска продукции, производительность труда не связана с усилиями рабочего или по условиям производства нет необходимости увеличить выполняемый объем;</w:t>
      </w:r>
    </w:p>
    <w:p w:rsidR="003E51FA" w:rsidRPr="007E1486" w:rsidRDefault="003E51FA" w:rsidP="003E51FA">
      <w:pPr>
        <w:pStyle w:val="a3"/>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sz w:val="28"/>
          <w:szCs w:val="28"/>
          <w:u w:val="single"/>
        </w:rPr>
      </w:pPr>
      <w:r w:rsidRPr="007E1486">
        <w:rPr>
          <w:rFonts w:ascii="Times New Roman" w:hAnsi="Times New Roman"/>
          <w:sz w:val="28"/>
          <w:szCs w:val="28"/>
        </w:rPr>
        <w:t>производственный процесс строго регламентирован;</w:t>
      </w:r>
    </w:p>
    <w:p w:rsidR="003E51FA" w:rsidRPr="007E1486" w:rsidRDefault="003E51FA" w:rsidP="003E51FA">
      <w:pPr>
        <w:pStyle w:val="a3"/>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sz w:val="28"/>
          <w:szCs w:val="28"/>
          <w:u w:val="single"/>
        </w:rPr>
      </w:pPr>
      <w:r w:rsidRPr="007E1486">
        <w:rPr>
          <w:rFonts w:ascii="Times New Roman" w:hAnsi="Times New Roman"/>
          <w:sz w:val="28"/>
          <w:szCs w:val="28"/>
        </w:rPr>
        <w:t>функции рабочего сводятся к наблюдению за ходом технологического процесса;</w:t>
      </w:r>
    </w:p>
    <w:p w:rsidR="003E51FA" w:rsidRPr="007E1486" w:rsidRDefault="003E51FA" w:rsidP="003E51FA">
      <w:pPr>
        <w:pStyle w:val="a3"/>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sz w:val="28"/>
          <w:szCs w:val="28"/>
          <w:u w:val="single"/>
        </w:rPr>
      </w:pPr>
      <w:r w:rsidRPr="007E1486">
        <w:rPr>
          <w:rFonts w:ascii="Times New Roman" w:hAnsi="Times New Roman"/>
          <w:sz w:val="28"/>
          <w:szCs w:val="28"/>
        </w:rPr>
        <w:t>функционирование поточных и конвейерных типов производится со строго заданным режимом;</w:t>
      </w:r>
    </w:p>
    <w:p w:rsidR="003E51FA" w:rsidRPr="007E1486" w:rsidRDefault="003E51FA" w:rsidP="003E51FA">
      <w:pPr>
        <w:pStyle w:val="a3"/>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sz w:val="28"/>
          <w:szCs w:val="28"/>
          <w:u w:val="single"/>
        </w:rPr>
      </w:pPr>
      <w:r w:rsidRPr="007E1486">
        <w:rPr>
          <w:rFonts w:ascii="Times New Roman" w:hAnsi="Times New Roman"/>
          <w:sz w:val="28"/>
          <w:szCs w:val="28"/>
        </w:rPr>
        <w:t>увеличение выпуска продукции может привести к браку или ухудшению ее качества.</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При организации </w:t>
      </w:r>
      <w:r w:rsidRPr="007E1486">
        <w:rPr>
          <w:rFonts w:ascii="Times New Roman" w:hAnsi="Times New Roman"/>
          <w:sz w:val="28"/>
          <w:szCs w:val="28"/>
          <w:u w:val="single"/>
        </w:rPr>
        <w:t>повременной формы оплаты труда</w:t>
      </w:r>
      <w:r w:rsidRPr="007E1486">
        <w:rPr>
          <w:rFonts w:ascii="Times New Roman" w:hAnsi="Times New Roman"/>
          <w:sz w:val="28"/>
          <w:szCs w:val="28"/>
        </w:rPr>
        <w:t xml:space="preserve"> должны соблюдаться следующие требования:</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наличие учета и строгий контроль за фактически отработанным каждым работником временем;</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обоснованное применение норм обслуживания и нормативов численности по каждой категории работающих, исключающее различную степень загрузки, а, следовательно, неодинаковый уровень затрат труда работниками в течение рабочего дня.</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Различают несколько систем </w:t>
      </w:r>
      <w:r w:rsidRPr="007E1486">
        <w:rPr>
          <w:rFonts w:ascii="Times New Roman" w:hAnsi="Times New Roman"/>
          <w:b/>
          <w:i/>
          <w:iCs/>
          <w:sz w:val="28"/>
          <w:szCs w:val="28"/>
        </w:rPr>
        <w:t>повременной формы</w:t>
      </w:r>
      <w:r w:rsidRPr="007E1486">
        <w:rPr>
          <w:rFonts w:ascii="Times New Roman" w:hAnsi="Times New Roman"/>
          <w:sz w:val="28"/>
          <w:szCs w:val="28"/>
        </w:rPr>
        <w:t xml:space="preserve"> оплаты труда (рис. </w:t>
      </w:r>
      <w:r w:rsidR="007E1486">
        <w:rPr>
          <w:rFonts w:ascii="Times New Roman" w:hAnsi="Times New Roman"/>
          <w:sz w:val="28"/>
          <w:szCs w:val="28"/>
        </w:rPr>
        <w:t>4</w:t>
      </w:r>
      <w:r w:rsidRPr="007E1486">
        <w:rPr>
          <w:rFonts w:ascii="Times New Roman" w:hAnsi="Times New Roman"/>
          <w:sz w:val="28"/>
          <w:szCs w:val="28"/>
        </w:rPr>
        <w:t>).</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1. При </w:t>
      </w:r>
      <w:r w:rsidRPr="007E1486">
        <w:rPr>
          <w:rFonts w:ascii="Times New Roman" w:hAnsi="Times New Roman"/>
          <w:i/>
          <w:sz w:val="28"/>
          <w:szCs w:val="28"/>
          <w:u w:val="single"/>
        </w:rPr>
        <w:t>простой повременной системе оплаты труда</w:t>
      </w:r>
      <w:r w:rsidRPr="007E1486">
        <w:rPr>
          <w:rFonts w:ascii="Times New Roman" w:hAnsi="Times New Roman"/>
          <w:sz w:val="28"/>
          <w:szCs w:val="28"/>
        </w:rPr>
        <w:t xml:space="preserve"> заработок рабочего определяется тарифной ставкой присвоенного разряда и количеством отработанного времени.</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lastRenderedPageBreak/>
        <w:t xml:space="preserve"> 2. При </w:t>
      </w:r>
      <w:r w:rsidRPr="007E1486">
        <w:rPr>
          <w:rFonts w:ascii="Times New Roman" w:hAnsi="Times New Roman"/>
          <w:i/>
          <w:sz w:val="28"/>
          <w:szCs w:val="28"/>
          <w:u w:val="single"/>
        </w:rPr>
        <w:t>повременно-премиальной системе</w:t>
      </w:r>
      <w:r w:rsidRPr="007E1486">
        <w:rPr>
          <w:rFonts w:ascii="Times New Roman" w:hAnsi="Times New Roman"/>
          <w:sz w:val="28"/>
          <w:szCs w:val="28"/>
        </w:rPr>
        <w:t xml:space="preserve"> работникам сверх оплаты отработанного времени по тарифным ставкам устанавливается премия за обеспечение определенных количественных и качественных показателей.</w:t>
      </w:r>
    </w:p>
    <w:p w:rsidR="003E51FA" w:rsidRPr="007E1486" w:rsidRDefault="003E51FA" w:rsidP="00A606E2">
      <w:pPr>
        <w:spacing w:after="0" w:line="312" w:lineRule="auto"/>
        <w:ind w:firstLine="709"/>
        <w:jc w:val="both"/>
        <w:rPr>
          <w:rFonts w:ascii="Times New Roman" w:hAnsi="Times New Roman"/>
          <w:sz w:val="28"/>
          <w:szCs w:val="28"/>
        </w:rPr>
      </w:pPr>
    </w:p>
    <w:p w:rsidR="003E51FA" w:rsidRPr="007E1486" w:rsidRDefault="003E51FA" w:rsidP="003E51FA">
      <w:pPr>
        <w:spacing w:after="0" w:line="240" w:lineRule="auto"/>
        <w:ind w:firstLine="709"/>
        <w:jc w:val="both"/>
        <w:rPr>
          <w:rFonts w:ascii="Times New Roman" w:hAnsi="Times New Roman"/>
          <w:sz w:val="28"/>
          <w:szCs w:val="28"/>
        </w:rPr>
      </w:pPr>
      <w:r w:rsidRPr="007E1486">
        <w:rPr>
          <w:rFonts w:ascii="Times New Roman" w:hAnsi="Times New Roman"/>
          <w:noProof/>
          <w:sz w:val="28"/>
          <w:szCs w:val="28"/>
        </w:rPr>
        <w:drawing>
          <wp:inline distT="0" distB="0" distL="0" distR="0">
            <wp:extent cx="4667693" cy="2222205"/>
            <wp:effectExtent l="0" t="171450" r="0" b="235585"/>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3E51FA" w:rsidRPr="007E1486" w:rsidRDefault="003E51FA" w:rsidP="003E51FA">
      <w:pPr>
        <w:spacing w:before="240" w:after="240" w:line="240" w:lineRule="auto"/>
        <w:jc w:val="center"/>
        <w:rPr>
          <w:rFonts w:ascii="Times New Roman" w:hAnsi="Times New Roman"/>
          <w:sz w:val="28"/>
          <w:szCs w:val="28"/>
        </w:rPr>
      </w:pPr>
      <w:r w:rsidRPr="007E1486">
        <w:rPr>
          <w:rFonts w:ascii="Times New Roman" w:hAnsi="Times New Roman"/>
          <w:sz w:val="28"/>
          <w:szCs w:val="28"/>
        </w:rPr>
        <w:t xml:space="preserve">Рисунок </w:t>
      </w:r>
      <w:r w:rsidR="007E1486">
        <w:rPr>
          <w:rFonts w:ascii="Times New Roman" w:hAnsi="Times New Roman"/>
          <w:sz w:val="28"/>
          <w:szCs w:val="28"/>
        </w:rPr>
        <w:t>4</w:t>
      </w:r>
      <w:r w:rsidRPr="007E1486">
        <w:rPr>
          <w:rFonts w:ascii="Times New Roman" w:hAnsi="Times New Roman"/>
          <w:sz w:val="28"/>
          <w:szCs w:val="28"/>
        </w:rPr>
        <w:t xml:space="preserve"> – Разновидности повременной формы оплаты труда</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3. При </w:t>
      </w:r>
      <w:r w:rsidRPr="007E1486">
        <w:rPr>
          <w:rFonts w:ascii="Times New Roman" w:hAnsi="Times New Roman"/>
          <w:i/>
          <w:sz w:val="28"/>
          <w:szCs w:val="28"/>
          <w:u w:val="single"/>
        </w:rPr>
        <w:t xml:space="preserve">повременно-премиальной системе с доплатой за продукцию </w:t>
      </w:r>
      <w:r w:rsidRPr="007E1486">
        <w:rPr>
          <w:rFonts w:ascii="Times New Roman" w:hAnsi="Times New Roman"/>
          <w:sz w:val="28"/>
          <w:szCs w:val="28"/>
        </w:rPr>
        <w:t>начисление оплаты до получения продукции производится за отработанное время, а после окончательного определения объема производства продукции начисляется доплата за продукцию и премия в зависимости от выполнения плана.</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u w:val="single"/>
        </w:rPr>
        <w:t>Недостатком повременной системы</w:t>
      </w:r>
      <w:r w:rsidRPr="007E1486">
        <w:rPr>
          <w:rFonts w:ascii="Times New Roman" w:hAnsi="Times New Roman"/>
          <w:sz w:val="28"/>
          <w:szCs w:val="28"/>
        </w:rPr>
        <w:t xml:space="preserve"> оплаты труда является то, что должностной оклад не в состоянии учесть различия в объёмах работ, выполненных работниками одной профессии и квалификации.</w:t>
      </w:r>
    </w:p>
    <w:p w:rsidR="003E51FA" w:rsidRPr="007E1486" w:rsidRDefault="003E51FA" w:rsidP="00A606E2">
      <w:pPr>
        <w:spacing w:after="0" w:line="312" w:lineRule="auto"/>
        <w:ind w:firstLine="709"/>
        <w:jc w:val="both"/>
        <w:rPr>
          <w:rFonts w:ascii="Times New Roman" w:hAnsi="Times New Roman"/>
          <w:i/>
          <w:sz w:val="28"/>
          <w:szCs w:val="28"/>
        </w:rPr>
      </w:pPr>
      <w:r w:rsidRPr="007E1486">
        <w:rPr>
          <w:rFonts w:ascii="Times New Roman" w:hAnsi="Times New Roman"/>
          <w:i/>
          <w:sz w:val="28"/>
          <w:szCs w:val="28"/>
        </w:rPr>
        <w:t>При всем различии форм оплаты труда основа их одна – рабочее время.</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Эффективность повременной и сдельной форм оплаты труда может быть различной в зависимости от конкретных условий применения, особенностей технологии и организации производства, постановки учета и нормирования труда.</w:t>
      </w:r>
    </w:p>
    <w:p w:rsidR="007E1486" w:rsidRDefault="007E1486" w:rsidP="00A606E2">
      <w:pPr>
        <w:spacing w:after="0" w:line="312" w:lineRule="auto"/>
        <w:ind w:firstLine="709"/>
        <w:jc w:val="center"/>
        <w:rPr>
          <w:rFonts w:ascii="Times New Roman" w:hAnsi="Times New Roman"/>
          <w:sz w:val="28"/>
          <w:szCs w:val="28"/>
          <w:u w:val="single"/>
        </w:rPr>
      </w:pPr>
    </w:p>
    <w:p w:rsidR="003E51FA" w:rsidRPr="007E1486" w:rsidRDefault="00484EF9" w:rsidP="00A606E2">
      <w:pPr>
        <w:tabs>
          <w:tab w:val="num" w:pos="993"/>
        </w:tabs>
        <w:spacing w:after="0" w:line="312" w:lineRule="auto"/>
        <w:jc w:val="center"/>
        <w:rPr>
          <w:sz w:val="28"/>
          <w:szCs w:val="28"/>
        </w:rPr>
      </w:pPr>
      <w:r w:rsidRPr="007E1486">
        <w:rPr>
          <w:rFonts w:ascii="Times New Roman" w:hAnsi="Times New Roman"/>
          <w:b/>
          <w:i/>
          <w:sz w:val="28"/>
          <w:szCs w:val="28"/>
        </w:rPr>
        <w:t>4</w:t>
      </w:r>
      <w:r w:rsidR="003E51FA" w:rsidRPr="007E1486">
        <w:rPr>
          <w:rFonts w:ascii="Times New Roman" w:hAnsi="Times New Roman"/>
          <w:b/>
          <w:i/>
          <w:sz w:val="28"/>
          <w:szCs w:val="28"/>
        </w:rPr>
        <w:t>.</w:t>
      </w:r>
      <w:r w:rsidR="003E51FA" w:rsidRPr="007E1486">
        <w:rPr>
          <w:rFonts w:ascii="Times New Roman" w:hAnsi="Times New Roman"/>
          <w:sz w:val="28"/>
          <w:szCs w:val="28"/>
        </w:rPr>
        <w:t xml:space="preserve"> </w:t>
      </w:r>
      <w:r w:rsidRPr="007E1486">
        <w:rPr>
          <w:rFonts w:ascii="Times New Roman" w:hAnsi="Times New Roman"/>
          <w:sz w:val="28"/>
          <w:szCs w:val="28"/>
        </w:rPr>
        <w:t>С</w:t>
      </w:r>
      <w:r w:rsidR="003E51FA" w:rsidRPr="007E1486">
        <w:rPr>
          <w:rFonts w:ascii="Times New Roman" w:hAnsi="Times New Roman"/>
          <w:b/>
          <w:i/>
          <w:sz w:val="28"/>
          <w:szCs w:val="28"/>
        </w:rPr>
        <w:t>истем</w:t>
      </w:r>
      <w:r w:rsidRPr="007E1486">
        <w:rPr>
          <w:rFonts w:ascii="Times New Roman" w:hAnsi="Times New Roman"/>
          <w:b/>
          <w:i/>
          <w:sz w:val="28"/>
          <w:szCs w:val="28"/>
        </w:rPr>
        <w:t>ы</w:t>
      </w:r>
      <w:r w:rsidR="003E51FA" w:rsidRPr="007E1486">
        <w:rPr>
          <w:rFonts w:ascii="Times New Roman" w:hAnsi="Times New Roman"/>
          <w:b/>
          <w:i/>
          <w:sz w:val="28"/>
          <w:szCs w:val="28"/>
        </w:rPr>
        <w:t xml:space="preserve"> оплаты труда</w:t>
      </w:r>
    </w:p>
    <w:p w:rsidR="003E51FA" w:rsidRPr="007E1486" w:rsidRDefault="003E51FA" w:rsidP="00A606E2">
      <w:pPr>
        <w:pStyle w:val="a3"/>
        <w:spacing w:after="0" w:line="312" w:lineRule="auto"/>
        <w:ind w:left="0"/>
        <w:contextualSpacing w:val="0"/>
        <w:rPr>
          <w:sz w:val="28"/>
          <w:szCs w:val="28"/>
        </w:rPr>
      </w:pP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b/>
          <w:i/>
          <w:sz w:val="28"/>
          <w:szCs w:val="28"/>
        </w:rPr>
        <w:t>Под системой оплаты труда</w:t>
      </w:r>
      <w:r w:rsidRPr="007E1486">
        <w:rPr>
          <w:rFonts w:ascii="Times New Roman" w:hAnsi="Times New Roman"/>
          <w:sz w:val="28"/>
          <w:szCs w:val="28"/>
        </w:rPr>
        <w:t xml:space="preserve"> следует понимать совокупность различных форм основной оплаты в сочетании с дополнительной оплатой и </w:t>
      </w:r>
      <w:r w:rsidRPr="007E1486">
        <w:rPr>
          <w:rFonts w:ascii="Times New Roman" w:hAnsi="Times New Roman"/>
          <w:sz w:val="28"/>
          <w:szCs w:val="28"/>
        </w:rPr>
        <w:lastRenderedPageBreak/>
        <w:t>премиями с целью более тесной увязки размера заработной платы работника с конечными результатами производства.</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Иными словами, если формы оплаты труда определяют, за какие показатели труда надо платить, то система оплаты уточняет, как надо оплачивать труд работника в конкретных условиях производства.</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Выделяют </w:t>
      </w:r>
      <w:r w:rsidR="00484EF9" w:rsidRPr="007E1486">
        <w:rPr>
          <w:rFonts w:ascii="Times New Roman" w:hAnsi="Times New Roman"/>
          <w:sz w:val="28"/>
          <w:szCs w:val="28"/>
        </w:rPr>
        <w:t xml:space="preserve">две </w:t>
      </w:r>
      <w:r w:rsidRPr="007E1486">
        <w:rPr>
          <w:rFonts w:ascii="Times New Roman" w:hAnsi="Times New Roman"/>
          <w:sz w:val="28"/>
          <w:szCs w:val="28"/>
        </w:rPr>
        <w:t>системы оплаты труда: тарифная и бестарифная.</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i/>
          <w:sz w:val="28"/>
          <w:szCs w:val="28"/>
          <w:u w:val="single"/>
        </w:rPr>
        <w:t>Тарифная система оплаты</w:t>
      </w:r>
      <w:r w:rsidRPr="007E1486">
        <w:rPr>
          <w:rFonts w:ascii="Times New Roman" w:hAnsi="Times New Roman"/>
          <w:sz w:val="28"/>
          <w:szCs w:val="28"/>
        </w:rPr>
        <w:t xml:space="preserve"> труда предполагает зависимость размеров заработной платы от количества и качества труда. Количество труда оценивается через выполнение норм труда. </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u w:val="single"/>
        </w:rPr>
        <w:t>Её условиями являются</w:t>
      </w:r>
      <w:r w:rsidRPr="007E1486">
        <w:rPr>
          <w:rFonts w:ascii="Times New Roman" w:hAnsi="Times New Roman"/>
          <w:sz w:val="28"/>
          <w:szCs w:val="28"/>
        </w:rPr>
        <w:t>:</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квалификация работника, необходимая для выполнения данной работы;</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нервно-физическая напряженность, вызываемая работой;</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условия производственной среды, в которых протекает работа.</w:t>
      </w:r>
    </w:p>
    <w:p w:rsidR="003E51FA" w:rsidRPr="007E1486" w:rsidRDefault="00484EF9"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Тарифная система оплаты труда зависит от следующих </w:t>
      </w:r>
      <w:r w:rsidR="003E51FA" w:rsidRPr="007E1486">
        <w:rPr>
          <w:rFonts w:ascii="Times New Roman" w:hAnsi="Times New Roman"/>
          <w:sz w:val="28"/>
          <w:szCs w:val="28"/>
        </w:rPr>
        <w:t>критериев:</w:t>
      </w:r>
    </w:p>
    <w:p w:rsidR="003E51FA" w:rsidRPr="007E1486" w:rsidRDefault="003E51FA" w:rsidP="00A606E2">
      <w:pPr>
        <w:pStyle w:val="a3"/>
        <w:numPr>
          <w:ilvl w:val="0"/>
          <w:numId w:val="6"/>
        </w:numPr>
        <w:spacing w:after="0" w:line="312" w:lineRule="auto"/>
        <w:contextualSpacing w:val="0"/>
        <w:jc w:val="both"/>
        <w:rPr>
          <w:rFonts w:ascii="Times New Roman" w:hAnsi="Times New Roman"/>
          <w:sz w:val="28"/>
          <w:szCs w:val="28"/>
        </w:rPr>
      </w:pPr>
      <w:r w:rsidRPr="007E1486">
        <w:rPr>
          <w:rFonts w:ascii="Times New Roman" w:hAnsi="Times New Roman"/>
          <w:sz w:val="28"/>
          <w:szCs w:val="28"/>
        </w:rPr>
        <w:t>сложности выполняемой работы;</w:t>
      </w:r>
    </w:p>
    <w:p w:rsidR="003E51FA" w:rsidRPr="007E1486" w:rsidRDefault="003E51FA" w:rsidP="00A606E2">
      <w:pPr>
        <w:pStyle w:val="a3"/>
        <w:numPr>
          <w:ilvl w:val="0"/>
          <w:numId w:val="6"/>
        </w:numPr>
        <w:spacing w:after="0" w:line="312" w:lineRule="auto"/>
        <w:contextualSpacing w:val="0"/>
        <w:jc w:val="both"/>
        <w:rPr>
          <w:rFonts w:ascii="Times New Roman" w:hAnsi="Times New Roman"/>
          <w:sz w:val="28"/>
          <w:szCs w:val="28"/>
        </w:rPr>
      </w:pPr>
      <w:r w:rsidRPr="007E1486">
        <w:rPr>
          <w:rFonts w:ascii="Times New Roman" w:hAnsi="Times New Roman"/>
          <w:sz w:val="28"/>
          <w:szCs w:val="28"/>
        </w:rPr>
        <w:t>условий труда;</w:t>
      </w:r>
    </w:p>
    <w:p w:rsidR="003E51FA" w:rsidRPr="007E1486" w:rsidRDefault="003E51FA" w:rsidP="00A606E2">
      <w:pPr>
        <w:pStyle w:val="a3"/>
        <w:numPr>
          <w:ilvl w:val="0"/>
          <w:numId w:val="6"/>
        </w:numPr>
        <w:spacing w:after="0" w:line="312" w:lineRule="auto"/>
        <w:contextualSpacing w:val="0"/>
        <w:jc w:val="both"/>
        <w:rPr>
          <w:rFonts w:ascii="Times New Roman" w:hAnsi="Times New Roman"/>
          <w:sz w:val="28"/>
          <w:szCs w:val="28"/>
        </w:rPr>
      </w:pPr>
      <w:r w:rsidRPr="007E1486">
        <w:rPr>
          <w:rFonts w:ascii="Times New Roman" w:hAnsi="Times New Roman"/>
          <w:sz w:val="28"/>
          <w:szCs w:val="28"/>
        </w:rPr>
        <w:t>характера труда;</w:t>
      </w:r>
    </w:p>
    <w:p w:rsidR="003E51FA" w:rsidRPr="007E1486" w:rsidRDefault="003E51FA" w:rsidP="00A606E2">
      <w:pPr>
        <w:pStyle w:val="a3"/>
        <w:numPr>
          <w:ilvl w:val="0"/>
          <w:numId w:val="6"/>
        </w:numPr>
        <w:spacing w:after="0" w:line="312" w:lineRule="auto"/>
        <w:contextualSpacing w:val="0"/>
        <w:jc w:val="both"/>
        <w:rPr>
          <w:rFonts w:ascii="Times New Roman" w:hAnsi="Times New Roman"/>
          <w:sz w:val="28"/>
          <w:szCs w:val="28"/>
        </w:rPr>
      </w:pPr>
      <w:r w:rsidRPr="007E1486">
        <w:rPr>
          <w:rFonts w:ascii="Times New Roman" w:hAnsi="Times New Roman"/>
          <w:sz w:val="28"/>
          <w:szCs w:val="28"/>
        </w:rPr>
        <w:t>значения отрасли экономики или непроизводственной сферы;</w:t>
      </w:r>
    </w:p>
    <w:p w:rsidR="003E51FA" w:rsidRPr="007E1486" w:rsidRDefault="003E51FA" w:rsidP="00A606E2">
      <w:pPr>
        <w:pStyle w:val="a3"/>
        <w:numPr>
          <w:ilvl w:val="0"/>
          <w:numId w:val="6"/>
        </w:numPr>
        <w:spacing w:after="0" w:line="312" w:lineRule="auto"/>
        <w:contextualSpacing w:val="0"/>
        <w:jc w:val="both"/>
        <w:rPr>
          <w:rFonts w:ascii="Times New Roman" w:hAnsi="Times New Roman"/>
          <w:sz w:val="28"/>
          <w:szCs w:val="28"/>
        </w:rPr>
      </w:pPr>
      <w:r w:rsidRPr="007E1486">
        <w:rPr>
          <w:rFonts w:ascii="Times New Roman" w:hAnsi="Times New Roman"/>
          <w:sz w:val="28"/>
          <w:szCs w:val="28"/>
        </w:rPr>
        <w:t>интенсивности труда;</w:t>
      </w:r>
    </w:p>
    <w:p w:rsidR="003E51FA" w:rsidRPr="007E1486" w:rsidRDefault="003E51FA" w:rsidP="00A606E2">
      <w:pPr>
        <w:pStyle w:val="a3"/>
        <w:numPr>
          <w:ilvl w:val="0"/>
          <w:numId w:val="6"/>
        </w:numPr>
        <w:spacing w:after="0" w:line="312" w:lineRule="auto"/>
        <w:contextualSpacing w:val="0"/>
        <w:jc w:val="both"/>
        <w:rPr>
          <w:rFonts w:ascii="Times New Roman" w:hAnsi="Times New Roman"/>
          <w:sz w:val="28"/>
          <w:szCs w:val="28"/>
        </w:rPr>
      </w:pPr>
      <w:r w:rsidRPr="007E1486">
        <w:rPr>
          <w:rFonts w:ascii="Times New Roman" w:hAnsi="Times New Roman"/>
          <w:sz w:val="28"/>
          <w:szCs w:val="28"/>
        </w:rPr>
        <w:t>климатических условий выполнения работы.</w:t>
      </w:r>
    </w:p>
    <w:p w:rsidR="003E51FA" w:rsidRPr="007E1486" w:rsidRDefault="003E51FA" w:rsidP="00A606E2">
      <w:pPr>
        <w:spacing w:after="0" w:line="312" w:lineRule="auto"/>
        <w:ind w:firstLine="709"/>
        <w:jc w:val="both"/>
        <w:rPr>
          <w:rFonts w:ascii="Times New Roman" w:hAnsi="Times New Roman"/>
          <w:sz w:val="28"/>
          <w:szCs w:val="28"/>
          <w:u w:val="single"/>
        </w:rPr>
      </w:pPr>
      <w:r w:rsidRPr="007E1486">
        <w:rPr>
          <w:rFonts w:ascii="Times New Roman" w:hAnsi="Times New Roman"/>
          <w:sz w:val="28"/>
          <w:szCs w:val="28"/>
          <w:u w:val="single"/>
        </w:rPr>
        <w:t>Тарифная система включает в себя:</w:t>
      </w:r>
    </w:p>
    <w:p w:rsidR="00157CA9"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 </w:t>
      </w:r>
      <w:r w:rsidR="00157CA9" w:rsidRPr="007E1486">
        <w:rPr>
          <w:rFonts w:ascii="Times New Roman" w:hAnsi="Times New Roman"/>
          <w:sz w:val="28"/>
          <w:szCs w:val="28"/>
        </w:rPr>
        <w:t>тарифные  ставки</w:t>
      </w:r>
    </w:p>
    <w:p w:rsidR="003E51FA" w:rsidRPr="007E1486" w:rsidRDefault="00157CA9" w:rsidP="00A606E2">
      <w:pPr>
        <w:spacing w:after="0" w:line="312" w:lineRule="auto"/>
        <w:ind w:firstLine="709"/>
        <w:jc w:val="both"/>
        <w:rPr>
          <w:rFonts w:ascii="Times New Roman" w:hAnsi="Times New Roman"/>
          <w:sz w:val="28"/>
          <w:szCs w:val="28"/>
        </w:rPr>
      </w:pPr>
      <w:r>
        <w:rPr>
          <w:rFonts w:ascii="Times New Roman" w:hAnsi="Times New Roman"/>
          <w:sz w:val="28"/>
          <w:szCs w:val="28"/>
        </w:rPr>
        <w:t>-</w:t>
      </w:r>
      <w:r w:rsidRPr="007E1486">
        <w:rPr>
          <w:rFonts w:ascii="Times New Roman" w:hAnsi="Times New Roman"/>
          <w:sz w:val="28"/>
          <w:szCs w:val="28"/>
        </w:rPr>
        <w:t xml:space="preserve"> </w:t>
      </w:r>
      <w:r w:rsidR="003E51FA" w:rsidRPr="007E1486">
        <w:rPr>
          <w:rFonts w:ascii="Times New Roman" w:hAnsi="Times New Roman"/>
          <w:sz w:val="28"/>
          <w:szCs w:val="28"/>
        </w:rPr>
        <w:t>тариф</w:t>
      </w:r>
      <w:r>
        <w:rPr>
          <w:rFonts w:ascii="Times New Roman" w:hAnsi="Times New Roman"/>
          <w:sz w:val="28"/>
          <w:szCs w:val="28"/>
        </w:rPr>
        <w:t>но-квалификационные справочники</w:t>
      </w:r>
    </w:p>
    <w:p w:rsidR="003E51FA" w:rsidRPr="007E1486" w:rsidRDefault="00157CA9" w:rsidP="00A606E2">
      <w:pPr>
        <w:spacing w:after="0" w:line="312" w:lineRule="auto"/>
        <w:ind w:firstLine="709"/>
        <w:jc w:val="both"/>
        <w:rPr>
          <w:rFonts w:ascii="Times New Roman" w:hAnsi="Times New Roman"/>
          <w:sz w:val="28"/>
          <w:szCs w:val="28"/>
        </w:rPr>
      </w:pPr>
      <w:r>
        <w:rPr>
          <w:rFonts w:ascii="Times New Roman" w:hAnsi="Times New Roman"/>
          <w:sz w:val="28"/>
          <w:szCs w:val="28"/>
        </w:rPr>
        <w:t>- тарифные сетки</w:t>
      </w:r>
    </w:p>
    <w:p w:rsidR="00157CA9" w:rsidRDefault="00157CA9" w:rsidP="00157CA9">
      <w:pPr>
        <w:spacing w:after="0" w:line="312" w:lineRule="auto"/>
        <w:ind w:firstLine="709"/>
        <w:jc w:val="both"/>
        <w:rPr>
          <w:rFonts w:ascii="Times New Roman" w:hAnsi="Times New Roman"/>
          <w:i/>
          <w:sz w:val="28"/>
          <w:szCs w:val="28"/>
          <w:u w:val="single"/>
        </w:rPr>
      </w:pPr>
    </w:p>
    <w:p w:rsidR="00157CA9" w:rsidRPr="007E1486" w:rsidRDefault="00157CA9" w:rsidP="00157CA9">
      <w:pPr>
        <w:spacing w:after="0" w:line="312" w:lineRule="auto"/>
        <w:ind w:firstLine="709"/>
        <w:jc w:val="both"/>
        <w:rPr>
          <w:rFonts w:ascii="Times New Roman" w:hAnsi="Times New Roman"/>
          <w:sz w:val="28"/>
          <w:szCs w:val="28"/>
        </w:rPr>
      </w:pPr>
      <w:r w:rsidRPr="007E1486">
        <w:rPr>
          <w:rFonts w:ascii="Times New Roman" w:hAnsi="Times New Roman"/>
          <w:i/>
          <w:sz w:val="28"/>
          <w:szCs w:val="28"/>
          <w:u w:val="single"/>
        </w:rPr>
        <w:t>Тарифные ставки –</w:t>
      </w:r>
      <w:r w:rsidRPr="007E1486">
        <w:rPr>
          <w:rFonts w:ascii="Times New Roman" w:hAnsi="Times New Roman"/>
          <w:sz w:val="28"/>
          <w:szCs w:val="28"/>
        </w:rPr>
        <w:t xml:space="preserve"> это абсолютный размер оплаты труда в денежной форме за единицу рабочего времени. Тарифная ставка первого разряда устанавливается, исходя из принятого на предприятии, в соответствии с коллективным договором, минимального размера оплаты труда. Он не должен быть ниже минимального размера оплаты труда (МРОТ), установленного решением Правительства Российской Федерации. Тарифные ставки остальных разрядов определяются как произведение тарифной ставки 1 разряда на соответствующий тарифный коэффициент.</w:t>
      </w:r>
    </w:p>
    <w:p w:rsidR="00157CA9" w:rsidRPr="007E1486" w:rsidRDefault="00157CA9" w:rsidP="00157CA9">
      <w:pPr>
        <w:spacing w:after="0" w:line="312" w:lineRule="auto"/>
        <w:ind w:firstLine="709"/>
        <w:jc w:val="both"/>
        <w:rPr>
          <w:rFonts w:ascii="Times New Roman" w:hAnsi="Times New Roman"/>
          <w:sz w:val="28"/>
          <w:szCs w:val="28"/>
        </w:rPr>
      </w:pPr>
      <w:r w:rsidRPr="007E1486">
        <w:rPr>
          <w:rFonts w:ascii="Times New Roman" w:hAnsi="Times New Roman"/>
          <w:sz w:val="28"/>
          <w:szCs w:val="28"/>
        </w:rPr>
        <w:lastRenderedPageBreak/>
        <w:t xml:space="preserve">В зависимости от используемых норм труда на предприятии могут применяться следующие </w:t>
      </w:r>
      <w:r w:rsidRPr="007E1486">
        <w:rPr>
          <w:rFonts w:ascii="Times New Roman" w:hAnsi="Times New Roman"/>
          <w:i/>
          <w:sz w:val="28"/>
          <w:szCs w:val="28"/>
          <w:u w:val="single"/>
        </w:rPr>
        <w:t>виды тарифных ставок</w:t>
      </w:r>
      <w:r w:rsidRPr="007E1486">
        <w:rPr>
          <w:rFonts w:ascii="Times New Roman" w:hAnsi="Times New Roman"/>
          <w:sz w:val="28"/>
          <w:szCs w:val="28"/>
        </w:rPr>
        <w:t>:</w:t>
      </w:r>
    </w:p>
    <w:p w:rsidR="00157CA9" w:rsidRPr="007E1486" w:rsidRDefault="00157CA9" w:rsidP="00157CA9">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 </w:t>
      </w:r>
      <w:r w:rsidRPr="007E1486">
        <w:rPr>
          <w:rFonts w:ascii="Times New Roman" w:hAnsi="Times New Roman"/>
          <w:sz w:val="28"/>
          <w:szCs w:val="28"/>
          <w:u w:val="single"/>
        </w:rPr>
        <w:t xml:space="preserve">месячные </w:t>
      </w:r>
      <w:r w:rsidRPr="007E1486">
        <w:rPr>
          <w:rFonts w:ascii="Times New Roman" w:hAnsi="Times New Roman"/>
          <w:sz w:val="28"/>
          <w:szCs w:val="28"/>
        </w:rPr>
        <w:t>(оклады) – для инженерно-технических работников, служащих, младшего обслуживающего персонала;</w:t>
      </w:r>
    </w:p>
    <w:p w:rsidR="00157CA9" w:rsidRPr="007E1486" w:rsidRDefault="00157CA9" w:rsidP="00157CA9">
      <w:pPr>
        <w:spacing w:after="0" w:line="312" w:lineRule="auto"/>
        <w:ind w:firstLine="709"/>
        <w:jc w:val="both"/>
        <w:rPr>
          <w:rFonts w:ascii="Times New Roman" w:hAnsi="Times New Roman"/>
          <w:sz w:val="28"/>
          <w:szCs w:val="28"/>
        </w:rPr>
      </w:pPr>
      <w:r w:rsidRPr="007E1486">
        <w:rPr>
          <w:rFonts w:ascii="Times New Roman" w:hAnsi="Times New Roman"/>
          <w:sz w:val="28"/>
          <w:szCs w:val="28"/>
          <w:u w:val="single"/>
        </w:rPr>
        <w:t>- сменные</w:t>
      </w:r>
      <w:r w:rsidRPr="007E1486">
        <w:rPr>
          <w:rFonts w:ascii="Times New Roman" w:hAnsi="Times New Roman"/>
          <w:sz w:val="28"/>
          <w:szCs w:val="28"/>
        </w:rPr>
        <w:t xml:space="preserve"> – для работников, которым устанавливаются сменные нормы выработки или обслуживания;</w:t>
      </w:r>
    </w:p>
    <w:p w:rsidR="00157CA9" w:rsidRPr="007E1486" w:rsidRDefault="00157CA9" w:rsidP="00157CA9">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 </w:t>
      </w:r>
      <w:r w:rsidRPr="007E1486">
        <w:rPr>
          <w:rFonts w:ascii="Times New Roman" w:hAnsi="Times New Roman"/>
          <w:sz w:val="28"/>
          <w:szCs w:val="28"/>
          <w:u w:val="single"/>
        </w:rPr>
        <w:t>- часовые</w:t>
      </w:r>
      <w:r w:rsidRPr="007E1486">
        <w:rPr>
          <w:rFonts w:ascii="Times New Roman" w:hAnsi="Times New Roman"/>
          <w:sz w:val="28"/>
          <w:szCs w:val="28"/>
        </w:rPr>
        <w:t xml:space="preserve"> – для рабочих, количество труда которых оценивается в соответствии с нормами времени (на транспортных, ремонтных, строительных работах).</w:t>
      </w:r>
    </w:p>
    <w:p w:rsidR="00157CA9" w:rsidRPr="007E1486" w:rsidRDefault="00157CA9" w:rsidP="00157CA9">
      <w:pPr>
        <w:spacing w:after="0" w:line="312" w:lineRule="auto"/>
        <w:ind w:firstLine="709"/>
        <w:jc w:val="both"/>
        <w:rPr>
          <w:rFonts w:ascii="Times New Roman" w:hAnsi="Times New Roman"/>
          <w:sz w:val="28"/>
          <w:szCs w:val="28"/>
        </w:rPr>
      </w:pPr>
      <w:r w:rsidRPr="007E1486">
        <w:rPr>
          <w:rFonts w:ascii="Times New Roman" w:hAnsi="Times New Roman"/>
          <w:sz w:val="28"/>
          <w:szCs w:val="28"/>
          <w:u w:val="single"/>
        </w:rPr>
        <w:t>Часовые тарифные ставки</w:t>
      </w:r>
      <w:r w:rsidRPr="007E1486">
        <w:rPr>
          <w:rFonts w:ascii="Times New Roman" w:hAnsi="Times New Roman"/>
          <w:sz w:val="28"/>
          <w:szCs w:val="28"/>
        </w:rPr>
        <w:t xml:space="preserve"> рассчитываются путем деления месячной тарифной ставки на среднемесячный фонд рабочего времени данной категории работников.</w:t>
      </w:r>
    </w:p>
    <w:p w:rsidR="00157CA9" w:rsidRPr="007E1486" w:rsidRDefault="00157CA9" w:rsidP="00157CA9">
      <w:pPr>
        <w:spacing w:after="0" w:line="312" w:lineRule="auto"/>
        <w:ind w:firstLine="709"/>
        <w:jc w:val="both"/>
        <w:rPr>
          <w:rFonts w:ascii="Times New Roman" w:hAnsi="Times New Roman"/>
          <w:sz w:val="28"/>
          <w:szCs w:val="28"/>
        </w:rPr>
      </w:pPr>
      <w:r w:rsidRPr="007E1486">
        <w:rPr>
          <w:rFonts w:ascii="Times New Roman" w:hAnsi="Times New Roman"/>
          <w:sz w:val="28"/>
          <w:szCs w:val="28"/>
          <w:u w:val="single"/>
        </w:rPr>
        <w:t>Сменные тарифные ставки</w:t>
      </w:r>
      <w:r w:rsidRPr="007E1486">
        <w:rPr>
          <w:rFonts w:ascii="Times New Roman" w:hAnsi="Times New Roman"/>
          <w:sz w:val="28"/>
          <w:szCs w:val="28"/>
        </w:rPr>
        <w:t xml:space="preserve"> определяются произведением часовой тарифной ставки на принятую на предприятии продолжительность смены данной категории работников.</w:t>
      </w:r>
    </w:p>
    <w:p w:rsidR="00157CA9" w:rsidRPr="007E1486" w:rsidRDefault="00157CA9" w:rsidP="00157CA9">
      <w:pPr>
        <w:spacing w:after="0" w:line="312" w:lineRule="auto"/>
        <w:ind w:firstLine="709"/>
        <w:jc w:val="both"/>
        <w:rPr>
          <w:rFonts w:ascii="Times New Roman" w:hAnsi="Times New Roman"/>
          <w:sz w:val="28"/>
          <w:szCs w:val="28"/>
        </w:rPr>
      </w:pPr>
      <w:r w:rsidRPr="007E1486">
        <w:rPr>
          <w:rFonts w:ascii="Times New Roman" w:hAnsi="Times New Roman"/>
          <w:i/>
          <w:sz w:val="28"/>
          <w:szCs w:val="28"/>
          <w:u w:val="single"/>
        </w:rPr>
        <w:t>Тарифные сетки</w:t>
      </w:r>
      <w:r w:rsidRPr="007E1486">
        <w:rPr>
          <w:rFonts w:ascii="Times New Roman" w:hAnsi="Times New Roman"/>
          <w:sz w:val="28"/>
          <w:szCs w:val="28"/>
        </w:rPr>
        <w:t xml:space="preserve"> разрабатываются для разграничения уровня основной заработной платы в зависимости от сложности выполняемых видов работ. Они представляют собой совокупность тарифных разрядов, расположенных в порядке возрастания, и соответствующих этим разрядам коэффициентов, показывающих во сколько раз уровень оплаты за норму труда по данному разряду превышает уровень оплаты за норму труда самых простых работ (отнесенных к 1 разряду).</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u w:val="single"/>
        </w:rPr>
        <w:t>Тарифно-квалификационные справочники</w:t>
      </w:r>
      <w:r w:rsidRPr="007E1486">
        <w:rPr>
          <w:rFonts w:ascii="Times New Roman" w:hAnsi="Times New Roman"/>
          <w:sz w:val="28"/>
          <w:szCs w:val="28"/>
        </w:rPr>
        <w:t xml:space="preserve"> позволяют осуществлять тарификацию работ, то есть отнесение конкретных видов труда к определенным группам сложности, называемым тарифными разрядами. Трудовым кодексом РФ рекомендуется осуществлять тарификацию работ и присвоение на её основе тарифных разрядов работникам с учетом Единых тарифно-квалификационных справочников работ и профессий рабочих, должностей руководителей, специалистов и служащих, утвержденных Правительством Российской Федерации.</w:t>
      </w:r>
    </w:p>
    <w:p w:rsidR="003E51FA" w:rsidRPr="007E1486" w:rsidRDefault="003E51FA" w:rsidP="00A606E2">
      <w:pPr>
        <w:spacing w:after="0" w:line="312" w:lineRule="auto"/>
        <w:ind w:firstLine="709"/>
        <w:jc w:val="both"/>
        <w:rPr>
          <w:rFonts w:ascii="Times New Roman" w:hAnsi="Times New Roman"/>
          <w:i/>
          <w:sz w:val="28"/>
          <w:szCs w:val="28"/>
        </w:rPr>
      </w:pPr>
      <w:r w:rsidRPr="007E1486">
        <w:rPr>
          <w:rFonts w:ascii="Times New Roman" w:hAnsi="Times New Roman"/>
          <w:i/>
          <w:sz w:val="28"/>
          <w:szCs w:val="28"/>
        </w:rPr>
        <w:t xml:space="preserve">Тарифная система оплаты труда, которая строго контролировалась и регулировалась со стороны государства в дореформенный период, в современных условиях претерпела существенные изменения. В настоящее время вопросы по организации, контролю и регулированию тарифной системой смещается на уровень локального звена (предприятия, </w:t>
      </w:r>
      <w:r w:rsidRPr="007E1486">
        <w:rPr>
          <w:rFonts w:ascii="Times New Roman" w:hAnsi="Times New Roman"/>
          <w:i/>
          <w:sz w:val="28"/>
          <w:szCs w:val="28"/>
        </w:rPr>
        <w:lastRenderedPageBreak/>
        <w:t>организации). При этом важной задачей организации выступает сохранение стимулирующих функций, заложенных в тарифной системе, и отражающих дифференциацию оплаты труда по сложности, условиям и интенсивности труда.</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i/>
          <w:sz w:val="28"/>
          <w:szCs w:val="28"/>
          <w:u w:val="single"/>
        </w:rPr>
        <w:t>Бестарифная модель оплаты</w:t>
      </w:r>
      <w:r w:rsidRPr="007E1486">
        <w:rPr>
          <w:rFonts w:ascii="Times New Roman" w:hAnsi="Times New Roman"/>
          <w:sz w:val="28"/>
          <w:szCs w:val="28"/>
        </w:rPr>
        <w:t xml:space="preserve"> труда предполагает начисление заработной платы от фактических экономических результатов работы исполнителя (конкретного работника, первичного трудового коллектива или коллектива предприятия в целом). Иными словами, бестарифная модель оплаты труда представляет собой долю работника (подразделения, предприятия) в фонде оплаты труда (общая сумма денежных средств, выплачиваемых работникам предприятия, по различным формам и системам оплаты труда). </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u w:val="single"/>
        </w:rPr>
        <w:t>Данная модель приемлема при наличии следующих условий</w:t>
      </w:r>
      <w:r w:rsidRPr="007E1486">
        <w:rPr>
          <w:rFonts w:ascii="Times New Roman" w:hAnsi="Times New Roman"/>
          <w:sz w:val="28"/>
          <w:szCs w:val="28"/>
        </w:rPr>
        <w:t>:</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возможность определения фактических экономических результатов работы исполнителя за период начисления заработной платы;</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необходимость увеличения и зависимость фактических экономических результатов работы от трудовой деятельности исполнителя;</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согласие работодателя на предоставление информации исполнителю о фактических экономических результатах его работы (размере выручки, прибыли, рентабельности и т.д.).</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u w:val="single"/>
        </w:rPr>
        <w:t>Бестарифная модель приемлема для тех категорий работников</w:t>
      </w:r>
      <w:r w:rsidRPr="007E1486">
        <w:rPr>
          <w:rFonts w:ascii="Times New Roman" w:hAnsi="Times New Roman"/>
          <w:sz w:val="28"/>
          <w:szCs w:val="28"/>
        </w:rPr>
        <w:t>, которым легко обеспечить учет индивидуальных результатов работы (например, выручки от реализации) за любой период времени и установить размер начисления заработной платы в зависимости от них (например, в процентах от выручки).</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Фактическая величина заработной платы работников зависит от следующих факторов (рис. </w:t>
      </w:r>
      <w:r w:rsidR="007E1486">
        <w:rPr>
          <w:rFonts w:ascii="Times New Roman" w:hAnsi="Times New Roman"/>
          <w:sz w:val="28"/>
          <w:szCs w:val="28"/>
        </w:rPr>
        <w:t>5</w:t>
      </w:r>
      <w:r w:rsidRPr="007E1486">
        <w:rPr>
          <w:rFonts w:ascii="Times New Roman" w:hAnsi="Times New Roman"/>
          <w:sz w:val="28"/>
          <w:szCs w:val="28"/>
        </w:rPr>
        <w:t>):</w:t>
      </w:r>
    </w:p>
    <w:p w:rsidR="003E51FA" w:rsidRPr="007E1486" w:rsidRDefault="003E51FA" w:rsidP="003E51FA">
      <w:pPr>
        <w:spacing w:after="0" w:line="240" w:lineRule="auto"/>
        <w:ind w:firstLine="709"/>
        <w:jc w:val="both"/>
        <w:rPr>
          <w:rFonts w:ascii="Times New Roman" w:hAnsi="Times New Roman"/>
          <w:sz w:val="28"/>
          <w:szCs w:val="28"/>
        </w:rPr>
      </w:pPr>
    </w:p>
    <w:p w:rsidR="003E51FA" w:rsidRPr="007E1486" w:rsidRDefault="003E51FA" w:rsidP="003E51FA">
      <w:pPr>
        <w:spacing w:after="0" w:line="240" w:lineRule="auto"/>
        <w:ind w:firstLine="709"/>
        <w:jc w:val="both"/>
        <w:rPr>
          <w:rFonts w:ascii="Times New Roman" w:hAnsi="Times New Roman"/>
          <w:sz w:val="28"/>
          <w:szCs w:val="28"/>
        </w:rPr>
      </w:pPr>
      <w:r w:rsidRPr="007E1486">
        <w:rPr>
          <w:rFonts w:ascii="Times New Roman" w:hAnsi="Times New Roman"/>
          <w:noProof/>
          <w:sz w:val="28"/>
          <w:szCs w:val="28"/>
        </w:rPr>
        <w:lastRenderedPageBreak/>
        <w:drawing>
          <wp:inline distT="0" distB="0" distL="0" distR="0">
            <wp:extent cx="5219700" cy="1857375"/>
            <wp:effectExtent l="76200" t="57150" r="76200" b="104775"/>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3E51FA" w:rsidRPr="007E1486" w:rsidRDefault="003E51FA" w:rsidP="003E51FA">
      <w:pPr>
        <w:spacing w:before="240" w:after="240" w:line="240" w:lineRule="auto"/>
        <w:jc w:val="center"/>
        <w:rPr>
          <w:rFonts w:ascii="Times New Roman" w:hAnsi="Times New Roman"/>
          <w:sz w:val="28"/>
          <w:szCs w:val="28"/>
        </w:rPr>
      </w:pPr>
      <w:r w:rsidRPr="007E1486">
        <w:rPr>
          <w:rFonts w:ascii="Times New Roman" w:hAnsi="Times New Roman"/>
          <w:sz w:val="28"/>
          <w:szCs w:val="28"/>
        </w:rPr>
        <w:t xml:space="preserve">Рисунок </w:t>
      </w:r>
      <w:r w:rsidR="007E1486">
        <w:rPr>
          <w:rFonts w:ascii="Times New Roman" w:hAnsi="Times New Roman"/>
          <w:sz w:val="28"/>
          <w:szCs w:val="28"/>
        </w:rPr>
        <w:t>5</w:t>
      </w:r>
      <w:r w:rsidRPr="007E1486">
        <w:rPr>
          <w:rFonts w:ascii="Times New Roman" w:hAnsi="Times New Roman"/>
          <w:sz w:val="28"/>
          <w:szCs w:val="28"/>
        </w:rPr>
        <w:t xml:space="preserve"> - Факторы, влияющие на величину заработной платы</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Если на предприятии установлены коллективные результаты работы, то в этом случае необходимо установить для каждого работника </w:t>
      </w:r>
      <w:r w:rsidRPr="007E1486">
        <w:rPr>
          <w:rFonts w:ascii="Times New Roman" w:hAnsi="Times New Roman"/>
          <w:i/>
          <w:sz w:val="28"/>
          <w:szCs w:val="28"/>
          <w:u w:val="single"/>
        </w:rPr>
        <w:t>квалификационный коэффициент</w:t>
      </w:r>
      <w:r w:rsidRPr="007E1486">
        <w:rPr>
          <w:rFonts w:ascii="Times New Roman" w:hAnsi="Times New Roman"/>
          <w:sz w:val="28"/>
          <w:szCs w:val="28"/>
        </w:rPr>
        <w:t xml:space="preserve"> (количественный показатель, отражающий уровень сложности исполнения работником своих трудовых обязанностей). </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В этом коэффициенте должны быть учтены:</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требуемый уровень профессиональной подготовки;</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условия труда;</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интенсивность труда;</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степень ответственности работника на данной должности.</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xml:space="preserve">Для учета отношения к труду в отчетном периоде каждому работнику устанавливается </w:t>
      </w:r>
      <w:r w:rsidRPr="007E1486">
        <w:rPr>
          <w:rFonts w:ascii="Times New Roman" w:hAnsi="Times New Roman"/>
          <w:sz w:val="28"/>
          <w:szCs w:val="28"/>
          <w:u w:val="single"/>
        </w:rPr>
        <w:t>коэффициент трудового участия</w:t>
      </w:r>
      <w:r w:rsidRPr="007E1486">
        <w:rPr>
          <w:rFonts w:ascii="Times New Roman" w:hAnsi="Times New Roman"/>
          <w:sz w:val="28"/>
          <w:szCs w:val="28"/>
        </w:rPr>
        <w:t xml:space="preserve"> (КТУ).</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КТУ представляет собой обобщённую количественную оценку трудового вклада рабочих, руководителей, специалистов, других служащих в общие результаты работы. В качестве базового значения принимается единица или 100. Это соответствует средней оценке труда исполнителей и устанавливается тем членам коллектива, которые в расчётном месяце выполняли установленные технологические и качественные нормативы, не имели нарушений в области охраны труда, трудовой дисциплины, иных требований должностных инструкций. Базовый КТУ повышается или понижается в зависимости от повышающих и понижающих показателей, которые призваны отразить индивидуальный вклад работающих в коллективные результаты. КТУ определяется, как правило, на основе месячных результатов работы коллектива. Гарантией обоснованности установления КТУ является ежедневный учет показателей, влияющих на повышение или понижение КТУ.</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lastRenderedPageBreak/>
        <w:t>По итогам отчетного периода распределение начисленного по фактическим экономическим результатам работы коллективного фонда заработной платы осуществляется пропорционально балльной оценке вклада каждого работника, определяемой произведением квалификационного коэффициента и коэффициента трудового участия, и отработанного за отчетный период времени (в часах).</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Коллективный фонд заработной платы делится на сумму балльных оценок всех работников коллектива и умножается на балльную оценку конкретного работника.</w:t>
      </w:r>
    </w:p>
    <w:p w:rsidR="003E51FA" w:rsidRPr="007E1486" w:rsidRDefault="003E51FA" w:rsidP="00A606E2">
      <w:pPr>
        <w:spacing w:after="0" w:line="312" w:lineRule="auto"/>
        <w:ind w:firstLine="709"/>
        <w:jc w:val="both"/>
        <w:rPr>
          <w:rFonts w:ascii="Times New Roman" w:hAnsi="Times New Roman"/>
          <w:sz w:val="28"/>
          <w:szCs w:val="28"/>
          <w:u w:val="single"/>
        </w:rPr>
      </w:pPr>
      <w:r w:rsidRPr="007E1486">
        <w:rPr>
          <w:rFonts w:ascii="Times New Roman" w:hAnsi="Times New Roman"/>
          <w:sz w:val="28"/>
          <w:szCs w:val="28"/>
          <w:u w:val="single"/>
        </w:rPr>
        <w:t>Достоинства бестарифной модели оплаты труда:</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размер заработной платы коллектива полностью зависит от фактических экономических результатов его работы, поэтому данную модель ещё называют гибкой.</w:t>
      </w:r>
    </w:p>
    <w:p w:rsidR="003E51FA" w:rsidRPr="007E1486" w:rsidRDefault="003E51FA" w:rsidP="00A606E2">
      <w:pPr>
        <w:spacing w:after="0" w:line="312" w:lineRule="auto"/>
        <w:ind w:firstLine="709"/>
        <w:jc w:val="both"/>
        <w:rPr>
          <w:rFonts w:ascii="Times New Roman" w:hAnsi="Times New Roman"/>
          <w:sz w:val="28"/>
          <w:szCs w:val="28"/>
          <w:u w:val="single"/>
        </w:rPr>
      </w:pPr>
      <w:r w:rsidRPr="007E1486">
        <w:rPr>
          <w:rFonts w:ascii="Times New Roman" w:hAnsi="Times New Roman"/>
          <w:sz w:val="28"/>
          <w:szCs w:val="28"/>
          <w:u w:val="single"/>
        </w:rPr>
        <w:t>Недостатки:</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сложность установления коэффициентов квалификации в связи с отсутствием соответствующих методик;</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необходимость разработки положений о КТУ для каждой категории работников;</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 отсутствие гарантированного уровня заработной платы.</w:t>
      </w:r>
    </w:p>
    <w:p w:rsidR="003E51FA" w:rsidRPr="007E1486" w:rsidRDefault="003E51FA" w:rsidP="00A606E2">
      <w:pPr>
        <w:spacing w:after="0" w:line="312" w:lineRule="auto"/>
        <w:ind w:firstLine="709"/>
        <w:jc w:val="both"/>
        <w:rPr>
          <w:rFonts w:ascii="Times New Roman" w:hAnsi="Times New Roman"/>
          <w:sz w:val="28"/>
          <w:szCs w:val="28"/>
        </w:rPr>
      </w:pPr>
      <w:r w:rsidRPr="007E1486">
        <w:rPr>
          <w:rFonts w:ascii="Times New Roman" w:hAnsi="Times New Roman"/>
          <w:sz w:val="28"/>
          <w:szCs w:val="28"/>
        </w:rPr>
        <w:t>Эта система оплаты туда достаточно проста и понятна работникам и позитивно ими воспринимается, т.к. предполагает прямую зависимость трудового вклада работников с оплатой и продвижением по служебной лестнице.</w:t>
      </w:r>
    </w:p>
    <w:p w:rsidR="003E51FA" w:rsidRPr="007E1486" w:rsidRDefault="003E51FA" w:rsidP="00A606E2">
      <w:pPr>
        <w:spacing w:after="0" w:line="312" w:lineRule="auto"/>
        <w:ind w:firstLine="709"/>
        <w:jc w:val="center"/>
        <w:rPr>
          <w:rFonts w:ascii="Times New Roman" w:hAnsi="Times New Roman"/>
          <w:b/>
          <w:i/>
          <w:sz w:val="28"/>
          <w:szCs w:val="28"/>
        </w:rPr>
      </w:pPr>
    </w:p>
    <w:p w:rsidR="003E51FA" w:rsidRPr="007E1486" w:rsidRDefault="003E51FA" w:rsidP="00A606E2">
      <w:pPr>
        <w:spacing w:after="0" w:line="312" w:lineRule="auto"/>
        <w:ind w:firstLine="709"/>
        <w:jc w:val="center"/>
        <w:rPr>
          <w:rFonts w:ascii="Times New Roman" w:hAnsi="Times New Roman"/>
          <w:b/>
          <w:i/>
          <w:sz w:val="28"/>
          <w:szCs w:val="28"/>
        </w:rPr>
      </w:pPr>
    </w:p>
    <w:p w:rsidR="003E51FA" w:rsidRPr="007E1486" w:rsidRDefault="003E51FA" w:rsidP="003E51FA">
      <w:pPr>
        <w:spacing w:after="0" w:line="240" w:lineRule="auto"/>
        <w:ind w:firstLine="709"/>
        <w:jc w:val="center"/>
        <w:rPr>
          <w:rFonts w:ascii="Times New Roman" w:hAnsi="Times New Roman"/>
          <w:b/>
          <w:i/>
          <w:sz w:val="28"/>
          <w:szCs w:val="28"/>
        </w:rPr>
      </w:pPr>
    </w:p>
    <w:sectPr w:rsidR="003E51FA" w:rsidRPr="007E1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632"/>
    <w:multiLevelType w:val="hybridMultilevel"/>
    <w:tmpl w:val="6FACAA8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02D23"/>
    <w:multiLevelType w:val="hybridMultilevel"/>
    <w:tmpl w:val="4EB85BA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15:restartNumberingAfterBreak="0">
    <w:nsid w:val="08263DF8"/>
    <w:multiLevelType w:val="multilevel"/>
    <w:tmpl w:val="32B4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F6459"/>
    <w:multiLevelType w:val="hybridMultilevel"/>
    <w:tmpl w:val="B2A4E3FA"/>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A150FC"/>
    <w:multiLevelType w:val="hybridMultilevel"/>
    <w:tmpl w:val="3086DF0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2509D4"/>
    <w:multiLevelType w:val="hybridMultilevel"/>
    <w:tmpl w:val="311677DC"/>
    <w:lvl w:ilvl="0" w:tplc="7CCC18A4">
      <w:start w:val="1"/>
      <w:numFmt w:val="decimal"/>
      <w:lvlText w:val="%1)"/>
      <w:lvlJc w:val="left"/>
      <w:pPr>
        <w:tabs>
          <w:tab w:val="num" w:pos="960"/>
        </w:tabs>
        <w:ind w:left="960" w:hanging="600"/>
      </w:pPr>
      <w:rPr>
        <w:rFonts w:hint="default"/>
      </w:rPr>
    </w:lvl>
    <w:lvl w:ilvl="1" w:tplc="B7526CA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0525623"/>
    <w:multiLevelType w:val="hybridMultilevel"/>
    <w:tmpl w:val="8384016E"/>
    <w:lvl w:ilvl="0" w:tplc="0419000B">
      <w:start w:val="1"/>
      <w:numFmt w:val="bullet"/>
      <w:lvlText w:val=""/>
      <w:lvlJc w:val="left"/>
      <w:pPr>
        <w:ind w:left="107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6CE12DD"/>
    <w:multiLevelType w:val="hybridMultilevel"/>
    <w:tmpl w:val="D19E1F3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DF4D8E"/>
    <w:multiLevelType w:val="hybridMultilevel"/>
    <w:tmpl w:val="0A8053FC"/>
    <w:lvl w:ilvl="0" w:tplc="0419000B">
      <w:start w:val="1"/>
      <w:numFmt w:val="bullet"/>
      <w:lvlText w:val=""/>
      <w:lvlJc w:val="left"/>
      <w:pPr>
        <w:ind w:left="107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FCF07C5"/>
    <w:multiLevelType w:val="hybridMultilevel"/>
    <w:tmpl w:val="61CE9486"/>
    <w:lvl w:ilvl="0" w:tplc="0419000B">
      <w:start w:val="1"/>
      <w:numFmt w:val="bullet"/>
      <w:lvlText w:val=""/>
      <w:lvlJc w:val="left"/>
      <w:pPr>
        <w:ind w:left="107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AA82C77"/>
    <w:multiLevelType w:val="multilevel"/>
    <w:tmpl w:val="FDEE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415FED"/>
    <w:multiLevelType w:val="multilevel"/>
    <w:tmpl w:val="0D467F64"/>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tabs>
          <w:tab w:val="num" w:pos="1440"/>
        </w:tabs>
        <w:ind w:left="1440" w:hanging="360"/>
      </w:pPr>
      <w:rPr>
        <w:rFonts w:hint="default"/>
      </w:rPr>
    </w:lvl>
    <w:lvl w:ilvl="2">
      <w:start w:val="1"/>
      <w:numFmt w:val="decimal"/>
      <w:lvlText w:val="%3."/>
      <w:lvlJc w:val="left"/>
      <w:pPr>
        <w:tabs>
          <w:tab w:val="num" w:pos="1211"/>
        </w:tabs>
        <w:ind w:left="1211" w:hanging="360"/>
      </w:pPr>
      <w:rPr>
        <w:rFonts w:hint="default"/>
      </w:rPr>
    </w:lvl>
    <w:lvl w:ilvl="3">
      <w:start w:val="1"/>
      <w:numFmt w:val="decimal"/>
      <w:lvlText w:val="%4."/>
      <w:lvlJc w:val="left"/>
      <w:pPr>
        <w:tabs>
          <w:tab w:val="num" w:pos="1070"/>
        </w:tabs>
        <w:ind w:left="1070" w:hanging="360"/>
      </w:pPr>
      <w:rPr>
        <w:rFonts w:hint="default"/>
      </w:rPr>
    </w:lvl>
    <w:lvl w:ilvl="4">
      <w:start w:val="1"/>
      <w:numFmt w:val="decimal"/>
      <w:lvlText w:val="%5."/>
      <w:lvlJc w:val="left"/>
      <w:pPr>
        <w:tabs>
          <w:tab w:val="num" w:pos="1353"/>
        </w:tabs>
        <w:ind w:left="1353" w:hanging="360"/>
      </w:pPr>
      <w:rPr>
        <w:rFonts w:ascii="Times New Roman" w:hAnsi="Times New Roman" w:cs="Times New Roman" w:hint="default"/>
        <w:b/>
      </w:rPr>
    </w:lvl>
    <w:lvl w:ilvl="5">
      <w:start w:val="1"/>
      <w:numFmt w:val="decimal"/>
      <w:lvlText w:val="%6."/>
      <w:lvlJc w:val="left"/>
      <w:pPr>
        <w:tabs>
          <w:tab w:val="num" w:pos="786"/>
        </w:tabs>
        <w:ind w:left="786"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1"/>
  </w:num>
  <w:num w:numId="2">
    <w:abstractNumId w:val="5"/>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0"/>
  </w:num>
  <w:num w:numId="9">
    <w:abstractNumId w:val="1"/>
  </w:num>
  <w:num w:numId="10">
    <w:abstractNumId w:val="3"/>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2"/>
  </w:compat>
  <w:rsids>
    <w:rsidRoot w:val="003E51FA"/>
    <w:rsid w:val="00157CA9"/>
    <w:rsid w:val="00375EF0"/>
    <w:rsid w:val="003E51FA"/>
    <w:rsid w:val="00484EF9"/>
    <w:rsid w:val="004E73D4"/>
    <w:rsid w:val="006542D0"/>
    <w:rsid w:val="0066285E"/>
    <w:rsid w:val="00714FD8"/>
    <w:rsid w:val="00757AB3"/>
    <w:rsid w:val="007E1486"/>
    <w:rsid w:val="00A606E2"/>
    <w:rsid w:val="00A86747"/>
    <w:rsid w:val="00CA6AC0"/>
    <w:rsid w:val="00D71D2B"/>
    <w:rsid w:val="00E508AB"/>
    <w:rsid w:val="00ED11CB"/>
    <w:rsid w:val="00F47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7143"/>
  <w15:docId w15:val="{32036FCE-1E17-4EBF-B36C-FA2D8EDC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E51FA"/>
    <w:pPr>
      <w:ind w:left="720"/>
      <w:contextualSpacing/>
    </w:pPr>
    <w:rPr>
      <w:rFonts w:ascii="Calibri" w:eastAsia="Times New Roman" w:hAnsi="Calibri" w:cs="Times New Roman"/>
    </w:rPr>
  </w:style>
  <w:style w:type="character" w:styleId="a4">
    <w:name w:val="Hyperlink"/>
    <w:basedOn w:val="a0"/>
    <w:unhideWhenUsed/>
    <w:rsid w:val="003E51FA"/>
    <w:rPr>
      <w:color w:val="0000FF"/>
      <w:u w:val="single"/>
    </w:rPr>
  </w:style>
  <w:style w:type="paragraph" w:styleId="2">
    <w:name w:val="Body Text 2"/>
    <w:basedOn w:val="a"/>
    <w:link w:val="20"/>
    <w:uiPriority w:val="99"/>
    <w:unhideWhenUsed/>
    <w:rsid w:val="003E51FA"/>
    <w:pPr>
      <w:spacing w:after="120" w:line="480" w:lineRule="auto"/>
    </w:pPr>
    <w:rPr>
      <w:rFonts w:ascii="Times New Roman" w:eastAsia="Calibri" w:hAnsi="Times New Roman" w:cs="Times New Roman"/>
      <w:sz w:val="28"/>
      <w:lang w:eastAsia="en-US"/>
    </w:rPr>
  </w:style>
  <w:style w:type="character" w:customStyle="1" w:styleId="20">
    <w:name w:val="Основной текст 2 Знак"/>
    <w:basedOn w:val="a0"/>
    <w:link w:val="2"/>
    <w:uiPriority w:val="99"/>
    <w:rsid w:val="003E51FA"/>
    <w:rPr>
      <w:rFonts w:ascii="Times New Roman" w:eastAsia="Calibri" w:hAnsi="Times New Roman" w:cs="Times New Roman"/>
      <w:sz w:val="28"/>
      <w:lang w:eastAsia="en-US"/>
    </w:rPr>
  </w:style>
  <w:style w:type="paragraph" w:styleId="a5">
    <w:name w:val="Balloon Text"/>
    <w:basedOn w:val="a"/>
    <w:link w:val="a6"/>
    <w:uiPriority w:val="99"/>
    <w:semiHidden/>
    <w:unhideWhenUsed/>
    <w:rsid w:val="003E51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51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QuickStyle" Target="diagrams/quickStyle2.xml"/><Relationship Id="rId18" Type="http://schemas.openxmlformats.org/officeDocument/2006/relationships/diagramQuickStyle" Target="diagrams/quickStyle3.xml"/><Relationship Id="rId26" Type="http://schemas.openxmlformats.org/officeDocument/2006/relationships/diagramData" Target="diagrams/data5.xml"/><Relationship Id="rId3" Type="http://schemas.openxmlformats.org/officeDocument/2006/relationships/settings" Target="settings.xml"/><Relationship Id="rId21" Type="http://schemas.openxmlformats.org/officeDocument/2006/relationships/diagramData" Target="diagrams/data4.xml"/><Relationship Id="rId7" Type="http://schemas.openxmlformats.org/officeDocument/2006/relationships/diagramQuickStyle" Target="diagrams/quickStyle1.xml"/><Relationship Id="rId12" Type="http://schemas.openxmlformats.org/officeDocument/2006/relationships/diagramLayout" Target="diagrams/layout2.xml"/><Relationship Id="rId17" Type="http://schemas.openxmlformats.org/officeDocument/2006/relationships/diagramLayout" Target="diagrams/layout3.xml"/><Relationship Id="rId25" Type="http://schemas.microsoft.com/office/2007/relationships/diagramDrawing" Target="diagrams/drawing4.xml"/><Relationship Id="rId2" Type="http://schemas.openxmlformats.org/officeDocument/2006/relationships/styles" Target="styles.xml"/><Relationship Id="rId16" Type="http://schemas.openxmlformats.org/officeDocument/2006/relationships/diagramData" Target="diagrams/data3.xml"/><Relationship Id="rId20" Type="http://schemas.microsoft.com/office/2007/relationships/diagramDrawing" Target="diagrams/drawing3.xml"/><Relationship Id="rId29" Type="http://schemas.openxmlformats.org/officeDocument/2006/relationships/diagramColors" Target="diagrams/colors5.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Data" Target="diagrams/data2.xml"/><Relationship Id="rId24" Type="http://schemas.openxmlformats.org/officeDocument/2006/relationships/diagramColors" Target="diagrams/colors4.xml"/><Relationship Id="rId32" Type="http://schemas.openxmlformats.org/officeDocument/2006/relationships/theme" Target="theme/theme1.xml"/><Relationship Id="rId5" Type="http://schemas.openxmlformats.org/officeDocument/2006/relationships/diagramData" Target="diagrams/data1.xml"/><Relationship Id="rId15" Type="http://schemas.microsoft.com/office/2007/relationships/diagramDrawing" Target="diagrams/drawing2.xml"/><Relationship Id="rId23" Type="http://schemas.openxmlformats.org/officeDocument/2006/relationships/diagramQuickStyle" Target="diagrams/quickStyle4.xml"/><Relationship Id="rId28" Type="http://schemas.openxmlformats.org/officeDocument/2006/relationships/diagramQuickStyle" Target="diagrams/quickStyle5.xml"/><Relationship Id="rId10" Type="http://schemas.openxmlformats.org/officeDocument/2006/relationships/hyperlink" Target="http://www.grandars.ru/shkola/bezopasnost-zhiznedeyatelnosti/organizaciya-trudovoy-deyatelnosti.html" TargetMode="External"/><Relationship Id="rId19" Type="http://schemas.openxmlformats.org/officeDocument/2006/relationships/diagramColors" Target="diagrams/colors3.xml"/><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diagramColors" Target="diagrams/colors2.xml"/><Relationship Id="rId22" Type="http://schemas.openxmlformats.org/officeDocument/2006/relationships/diagramLayout" Target="diagrams/layout4.xml"/><Relationship Id="rId27" Type="http://schemas.openxmlformats.org/officeDocument/2006/relationships/diagramLayout" Target="diagrams/layout5.xml"/><Relationship Id="rId30" Type="http://schemas.microsoft.com/office/2007/relationships/diagramDrawing" Target="diagrams/drawing5.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431E52-CED5-42BE-9773-DC4DC9068046}" type="doc">
      <dgm:prSet loTypeId="urn:microsoft.com/office/officeart/2005/8/layout/process4" loCatId="list" qsTypeId="urn:microsoft.com/office/officeart/2005/8/quickstyle/3d3" qsCatId="3D" csTypeId="urn:microsoft.com/office/officeart/2005/8/colors/accent0_3" csCatId="mainScheme" phldr="1"/>
      <dgm:spPr/>
      <dgm:t>
        <a:bodyPr/>
        <a:lstStyle/>
        <a:p>
          <a:endParaRPr lang="ru-RU"/>
        </a:p>
      </dgm:t>
    </dgm:pt>
    <dgm:pt modelId="{DA0476D5-A819-4F5A-B266-6244B0DEA7CC}">
      <dgm:prSet phldrT="[Текст]"/>
      <dgm:spPr>
        <a:xfrm>
          <a:off x="0" y="0"/>
          <a:ext cx="5172074" cy="1266825"/>
        </a:xfrm>
        <a:prstGeom prst="rect">
          <a:avLst/>
        </a:prstGeom>
        <a:solidFill>
          <a:srgbClr val="1F497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u-RU">
              <a:solidFill>
                <a:sysClr val="window" lastClr="FFFFFF"/>
              </a:solidFill>
              <a:latin typeface="Calibri"/>
              <a:ea typeface="+mn-ea"/>
              <a:cs typeface="+mn-cs"/>
            </a:rPr>
            <a:t>Заработная плата</a:t>
          </a:r>
        </a:p>
      </dgm:t>
    </dgm:pt>
    <dgm:pt modelId="{F02A4901-84A6-4824-8B63-4DA3BA7CA3F0}" type="parTrans" cxnId="{D7A30C95-7E8F-4682-8DF9-1E3F0423EF2C}">
      <dgm:prSet/>
      <dgm:spPr/>
      <dgm:t>
        <a:bodyPr/>
        <a:lstStyle/>
        <a:p>
          <a:endParaRPr lang="ru-RU"/>
        </a:p>
      </dgm:t>
    </dgm:pt>
    <dgm:pt modelId="{65387230-687C-480E-B42F-78ACC13C0973}" type="sibTrans" cxnId="{D7A30C95-7E8F-4682-8DF9-1E3F0423EF2C}">
      <dgm:prSet/>
      <dgm:spPr/>
      <dgm:t>
        <a:bodyPr/>
        <a:lstStyle/>
        <a:p>
          <a:endParaRPr lang="ru-RU"/>
        </a:p>
      </dgm:t>
    </dgm:pt>
    <dgm:pt modelId="{DFCE0133-72CB-4B68-AA01-70B6957BC048}">
      <dgm:prSet phldrT="[Текст]"/>
      <dgm:spPr>
        <a:xfrm>
          <a:off x="2525" y="658748"/>
          <a:ext cx="1722341" cy="582739"/>
        </a:xfrm>
        <a:prstGeom prst="rect">
          <a:avLst/>
        </a:prstGeom>
        <a:solidFill>
          <a:srgbClr val="1F497D">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r>
            <a:rPr lang="ru-RU">
              <a:solidFill>
                <a:sysClr val="windowText" lastClr="000000">
                  <a:hueOff val="0"/>
                  <a:satOff val="0"/>
                  <a:lumOff val="0"/>
                  <a:alphaOff val="0"/>
                </a:sysClr>
              </a:solidFill>
              <a:latin typeface="Calibri"/>
              <a:ea typeface="+mn-ea"/>
              <a:cs typeface="+mn-cs"/>
            </a:rPr>
            <a:t>тарифные ставки и оклады</a:t>
          </a:r>
        </a:p>
      </dgm:t>
    </dgm:pt>
    <dgm:pt modelId="{258E0DF0-906C-4F77-9039-44714B264AC2}" type="parTrans" cxnId="{5E4017FC-ED3A-4FA7-9E4D-597F92E53D20}">
      <dgm:prSet/>
      <dgm:spPr/>
      <dgm:t>
        <a:bodyPr/>
        <a:lstStyle/>
        <a:p>
          <a:endParaRPr lang="ru-RU"/>
        </a:p>
      </dgm:t>
    </dgm:pt>
    <dgm:pt modelId="{6BECA834-5EAF-4079-8331-9F4837F57E46}" type="sibTrans" cxnId="{5E4017FC-ED3A-4FA7-9E4D-597F92E53D20}">
      <dgm:prSet/>
      <dgm:spPr/>
      <dgm:t>
        <a:bodyPr/>
        <a:lstStyle/>
        <a:p>
          <a:endParaRPr lang="ru-RU"/>
        </a:p>
      </dgm:t>
    </dgm:pt>
    <dgm:pt modelId="{4BF04B29-3E4E-4E0F-8438-F333CBEC510D}">
      <dgm:prSet phldrT="[Текст]"/>
      <dgm:spPr>
        <a:xfrm>
          <a:off x="1724866" y="658748"/>
          <a:ext cx="1722341" cy="582739"/>
        </a:xfrm>
        <a:prstGeom prst="rect">
          <a:avLst/>
        </a:prstGeom>
        <a:solidFill>
          <a:srgbClr val="1F497D">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r>
            <a:rPr lang="ru-RU">
              <a:solidFill>
                <a:sysClr val="windowText" lastClr="000000">
                  <a:hueOff val="0"/>
                  <a:satOff val="0"/>
                  <a:lumOff val="0"/>
                  <a:alphaOff val="0"/>
                </a:sysClr>
              </a:solidFill>
              <a:latin typeface="Calibri"/>
              <a:ea typeface="+mn-ea"/>
              <a:cs typeface="+mn-cs"/>
            </a:rPr>
            <a:t>компенсационные выплаты</a:t>
          </a:r>
        </a:p>
      </dgm:t>
    </dgm:pt>
    <dgm:pt modelId="{9BEA9AAC-AC2A-4730-9904-9DCA051C5AD4}" type="parTrans" cxnId="{71E9B765-250E-4EDA-B3B9-4AD1F93DDCD1}">
      <dgm:prSet/>
      <dgm:spPr/>
      <dgm:t>
        <a:bodyPr/>
        <a:lstStyle/>
        <a:p>
          <a:endParaRPr lang="ru-RU"/>
        </a:p>
      </dgm:t>
    </dgm:pt>
    <dgm:pt modelId="{AC2F8825-EEC2-45A4-9F2B-CF0B28D7C231}" type="sibTrans" cxnId="{71E9B765-250E-4EDA-B3B9-4AD1F93DDCD1}">
      <dgm:prSet/>
      <dgm:spPr/>
      <dgm:t>
        <a:bodyPr/>
        <a:lstStyle/>
        <a:p>
          <a:endParaRPr lang="ru-RU"/>
        </a:p>
      </dgm:t>
    </dgm:pt>
    <dgm:pt modelId="{1DE3BA19-BD7C-4D8A-8722-5A8073E6A4C1}">
      <dgm:prSet/>
      <dgm:spPr>
        <a:xfrm>
          <a:off x="3447208" y="658748"/>
          <a:ext cx="1722341" cy="582739"/>
        </a:xfrm>
        <a:prstGeom prst="rect">
          <a:avLst/>
        </a:prstGeom>
        <a:solidFill>
          <a:srgbClr val="1F497D">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r>
            <a:rPr lang="ru-RU">
              <a:solidFill>
                <a:sysClr val="windowText" lastClr="000000">
                  <a:hueOff val="0"/>
                  <a:satOff val="0"/>
                  <a:lumOff val="0"/>
                  <a:alphaOff val="0"/>
                </a:sysClr>
              </a:solidFill>
              <a:latin typeface="Calibri"/>
              <a:ea typeface="+mn-ea"/>
              <a:cs typeface="+mn-cs"/>
            </a:rPr>
            <a:t>стимулирующие выплаты</a:t>
          </a:r>
        </a:p>
      </dgm:t>
    </dgm:pt>
    <dgm:pt modelId="{A99BAC4B-9BC0-45FB-AD50-6F5284DC209E}" type="parTrans" cxnId="{E55983D2-7372-4EA1-803E-282C32217BD7}">
      <dgm:prSet/>
      <dgm:spPr/>
      <dgm:t>
        <a:bodyPr/>
        <a:lstStyle/>
        <a:p>
          <a:endParaRPr lang="ru-RU"/>
        </a:p>
      </dgm:t>
    </dgm:pt>
    <dgm:pt modelId="{9A678357-6015-4054-B2EF-BAB178EBB486}" type="sibTrans" cxnId="{E55983D2-7372-4EA1-803E-282C32217BD7}">
      <dgm:prSet/>
      <dgm:spPr/>
      <dgm:t>
        <a:bodyPr/>
        <a:lstStyle/>
        <a:p>
          <a:endParaRPr lang="ru-RU"/>
        </a:p>
      </dgm:t>
    </dgm:pt>
    <dgm:pt modelId="{490A408D-A981-4DB6-A88B-DB126825CAE6}" type="pres">
      <dgm:prSet presAssocID="{C4431E52-CED5-42BE-9773-DC4DC9068046}" presName="Name0" presStyleCnt="0">
        <dgm:presLayoutVars>
          <dgm:dir/>
          <dgm:animLvl val="lvl"/>
          <dgm:resizeHandles val="exact"/>
        </dgm:presLayoutVars>
      </dgm:prSet>
      <dgm:spPr/>
      <dgm:t>
        <a:bodyPr/>
        <a:lstStyle/>
        <a:p>
          <a:endParaRPr lang="ru-RU"/>
        </a:p>
      </dgm:t>
    </dgm:pt>
    <dgm:pt modelId="{40F698A7-780C-45A8-A1AB-CF883F3B1585}" type="pres">
      <dgm:prSet presAssocID="{DA0476D5-A819-4F5A-B266-6244B0DEA7CC}" presName="boxAndChildren" presStyleCnt="0"/>
      <dgm:spPr/>
    </dgm:pt>
    <dgm:pt modelId="{5134C5EE-35C2-4CD6-8949-2A6922EA4476}" type="pres">
      <dgm:prSet presAssocID="{DA0476D5-A819-4F5A-B266-6244B0DEA7CC}" presName="parentTextBox" presStyleLbl="node1" presStyleIdx="0" presStyleCnt="1"/>
      <dgm:spPr/>
      <dgm:t>
        <a:bodyPr/>
        <a:lstStyle/>
        <a:p>
          <a:endParaRPr lang="ru-RU"/>
        </a:p>
      </dgm:t>
    </dgm:pt>
    <dgm:pt modelId="{DC9ABED2-984C-4B89-B38A-13954EAC9028}" type="pres">
      <dgm:prSet presAssocID="{DA0476D5-A819-4F5A-B266-6244B0DEA7CC}" presName="entireBox" presStyleLbl="node1" presStyleIdx="0" presStyleCnt="1"/>
      <dgm:spPr/>
      <dgm:t>
        <a:bodyPr/>
        <a:lstStyle/>
        <a:p>
          <a:endParaRPr lang="ru-RU"/>
        </a:p>
      </dgm:t>
    </dgm:pt>
    <dgm:pt modelId="{D3CD947A-1D73-4374-B55C-735B37E8A50F}" type="pres">
      <dgm:prSet presAssocID="{DA0476D5-A819-4F5A-B266-6244B0DEA7CC}" presName="descendantBox" presStyleCnt="0"/>
      <dgm:spPr/>
    </dgm:pt>
    <dgm:pt modelId="{E7B33D32-969A-4A2B-8800-128E697AB9E3}" type="pres">
      <dgm:prSet presAssocID="{DFCE0133-72CB-4B68-AA01-70B6957BC048}" presName="childTextBox" presStyleLbl="fgAccFollowNode1" presStyleIdx="0" presStyleCnt="3">
        <dgm:presLayoutVars>
          <dgm:bulletEnabled val="1"/>
        </dgm:presLayoutVars>
      </dgm:prSet>
      <dgm:spPr/>
      <dgm:t>
        <a:bodyPr/>
        <a:lstStyle/>
        <a:p>
          <a:endParaRPr lang="ru-RU"/>
        </a:p>
      </dgm:t>
    </dgm:pt>
    <dgm:pt modelId="{A6162FFC-3EB0-4712-9326-4850EF7CC68F}" type="pres">
      <dgm:prSet presAssocID="{4BF04B29-3E4E-4E0F-8438-F333CBEC510D}" presName="childTextBox" presStyleLbl="fgAccFollowNode1" presStyleIdx="1" presStyleCnt="3">
        <dgm:presLayoutVars>
          <dgm:bulletEnabled val="1"/>
        </dgm:presLayoutVars>
      </dgm:prSet>
      <dgm:spPr/>
      <dgm:t>
        <a:bodyPr/>
        <a:lstStyle/>
        <a:p>
          <a:endParaRPr lang="ru-RU"/>
        </a:p>
      </dgm:t>
    </dgm:pt>
    <dgm:pt modelId="{759D9784-D5B0-4419-8DE2-D69EC40C3420}" type="pres">
      <dgm:prSet presAssocID="{1DE3BA19-BD7C-4D8A-8722-5A8073E6A4C1}" presName="childTextBox" presStyleLbl="fgAccFollowNode1" presStyleIdx="2" presStyleCnt="3">
        <dgm:presLayoutVars>
          <dgm:bulletEnabled val="1"/>
        </dgm:presLayoutVars>
      </dgm:prSet>
      <dgm:spPr/>
      <dgm:t>
        <a:bodyPr/>
        <a:lstStyle/>
        <a:p>
          <a:endParaRPr lang="ru-RU"/>
        </a:p>
      </dgm:t>
    </dgm:pt>
  </dgm:ptLst>
  <dgm:cxnLst>
    <dgm:cxn modelId="{E7BB50E5-A659-4EF3-B540-C68DE3E669A1}" type="presOf" srcId="{1DE3BA19-BD7C-4D8A-8722-5A8073E6A4C1}" destId="{759D9784-D5B0-4419-8DE2-D69EC40C3420}" srcOrd="0" destOrd="0" presId="urn:microsoft.com/office/officeart/2005/8/layout/process4"/>
    <dgm:cxn modelId="{D7A30C95-7E8F-4682-8DF9-1E3F0423EF2C}" srcId="{C4431E52-CED5-42BE-9773-DC4DC9068046}" destId="{DA0476D5-A819-4F5A-B266-6244B0DEA7CC}" srcOrd="0" destOrd="0" parTransId="{F02A4901-84A6-4824-8B63-4DA3BA7CA3F0}" sibTransId="{65387230-687C-480E-B42F-78ACC13C0973}"/>
    <dgm:cxn modelId="{5E4017FC-ED3A-4FA7-9E4D-597F92E53D20}" srcId="{DA0476D5-A819-4F5A-B266-6244B0DEA7CC}" destId="{DFCE0133-72CB-4B68-AA01-70B6957BC048}" srcOrd="0" destOrd="0" parTransId="{258E0DF0-906C-4F77-9039-44714B264AC2}" sibTransId="{6BECA834-5EAF-4079-8331-9F4837F57E46}"/>
    <dgm:cxn modelId="{C0BC6969-2176-406E-AD13-61AF9360B156}" type="presOf" srcId="{DFCE0133-72CB-4B68-AA01-70B6957BC048}" destId="{E7B33D32-969A-4A2B-8800-128E697AB9E3}" srcOrd="0" destOrd="0" presId="urn:microsoft.com/office/officeart/2005/8/layout/process4"/>
    <dgm:cxn modelId="{DCAC3B81-2F4C-48C5-AEA5-4F60AE374A37}" type="presOf" srcId="{C4431E52-CED5-42BE-9773-DC4DC9068046}" destId="{490A408D-A981-4DB6-A88B-DB126825CAE6}" srcOrd="0" destOrd="0" presId="urn:microsoft.com/office/officeart/2005/8/layout/process4"/>
    <dgm:cxn modelId="{E55983D2-7372-4EA1-803E-282C32217BD7}" srcId="{DA0476D5-A819-4F5A-B266-6244B0DEA7CC}" destId="{1DE3BA19-BD7C-4D8A-8722-5A8073E6A4C1}" srcOrd="2" destOrd="0" parTransId="{A99BAC4B-9BC0-45FB-AD50-6F5284DC209E}" sibTransId="{9A678357-6015-4054-B2EF-BAB178EBB486}"/>
    <dgm:cxn modelId="{71E9B765-250E-4EDA-B3B9-4AD1F93DDCD1}" srcId="{DA0476D5-A819-4F5A-B266-6244B0DEA7CC}" destId="{4BF04B29-3E4E-4E0F-8438-F333CBEC510D}" srcOrd="1" destOrd="0" parTransId="{9BEA9AAC-AC2A-4730-9904-9DCA051C5AD4}" sibTransId="{AC2F8825-EEC2-45A4-9F2B-CF0B28D7C231}"/>
    <dgm:cxn modelId="{32175F04-4718-4E6B-BBB5-514A3551565B}" type="presOf" srcId="{4BF04B29-3E4E-4E0F-8438-F333CBEC510D}" destId="{A6162FFC-3EB0-4712-9326-4850EF7CC68F}" srcOrd="0" destOrd="0" presId="urn:microsoft.com/office/officeart/2005/8/layout/process4"/>
    <dgm:cxn modelId="{165556D2-64C7-46F7-838D-AA5A5DB08D28}" type="presOf" srcId="{DA0476D5-A819-4F5A-B266-6244B0DEA7CC}" destId="{DC9ABED2-984C-4B89-B38A-13954EAC9028}" srcOrd="1" destOrd="0" presId="urn:microsoft.com/office/officeart/2005/8/layout/process4"/>
    <dgm:cxn modelId="{B5858513-6BC0-4E00-81E7-69DE9CC3605A}" type="presOf" srcId="{DA0476D5-A819-4F5A-B266-6244B0DEA7CC}" destId="{5134C5EE-35C2-4CD6-8949-2A6922EA4476}" srcOrd="0" destOrd="0" presId="urn:microsoft.com/office/officeart/2005/8/layout/process4"/>
    <dgm:cxn modelId="{B78CCC6C-A55F-44BD-B6C6-EA687761CEE9}" type="presParOf" srcId="{490A408D-A981-4DB6-A88B-DB126825CAE6}" destId="{40F698A7-780C-45A8-A1AB-CF883F3B1585}" srcOrd="0" destOrd="0" presId="urn:microsoft.com/office/officeart/2005/8/layout/process4"/>
    <dgm:cxn modelId="{25FFAE6A-9626-4142-BEBD-53E10E944873}" type="presParOf" srcId="{40F698A7-780C-45A8-A1AB-CF883F3B1585}" destId="{5134C5EE-35C2-4CD6-8949-2A6922EA4476}" srcOrd="0" destOrd="0" presId="urn:microsoft.com/office/officeart/2005/8/layout/process4"/>
    <dgm:cxn modelId="{56B14C61-A041-4216-A797-57476EE51162}" type="presParOf" srcId="{40F698A7-780C-45A8-A1AB-CF883F3B1585}" destId="{DC9ABED2-984C-4B89-B38A-13954EAC9028}" srcOrd="1" destOrd="0" presId="urn:microsoft.com/office/officeart/2005/8/layout/process4"/>
    <dgm:cxn modelId="{7DD10F5D-97DA-4E9C-B32C-A8697B64B81A}" type="presParOf" srcId="{40F698A7-780C-45A8-A1AB-CF883F3B1585}" destId="{D3CD947A-1D73-4374-B55C-735B37E8A50F}" srcOrd="2" destOrd="0" presId="urn:microsoft.com/office/officeart/2005/8/layout/process4"/>
    <dgm:cxn modelId="{1F5FC9E2-F06D-40CC-B7DD-22509AC815AD}" type="presParOf" srcId="{D3CD947A-1D73-4374-B55C-735B37E8A50F}" destId="{E7B33D32-969A-4A2B-8800-128E697AB9E3}" srcOrd="0" destOrd="0" presId="urn:microsoft.com/office/officeart/2005/8/layout/process4"/>
    <dgm:cxn modelId="{EF664640-C1E4-4E20-BDDC-A875E2EE630D}" type="presParOf" srcId="{D3CD947A-1D73-4374-B55C-735B37E8A50F}" destId="{A6162FFC-3EB0-4712-9326-4850EF7CC68F}" srcOrd="1" destOrd="0" presId="urn:microsoft.com/office/officeart/2005/8/layout/process4"/>
    <dgm:cxn modelId="{6D9DFD23-0EFD-404A-9C44-C41BAA9441CA}" type="presParOf" srcId="{D3CD947A-1D73-4374-B55C-735B37E8A50F}" destId="{759D9784-D5B0-4419-8DE2-D69EC40C3420}" srcOrd="2" destOrd="0" presId="urn:microsoft.com/office/officeart/2005/8/layout/process4"/>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CBE74A5-2DB7-4356-8BFE-AA8FF51E6460}" type="doc">
      <dgm:prSet loTypeId="urn:microsoft.com/office/officeart/2005/8/layout/radial4" loCatId="relationship" qsTypeId="urn:microsoft.com/office/officeart/2005/8/quickstyle/simple1" qsCatId="simple" csTypeId="urn:microsoft.com/office/officeart/2005/8/colors/accent0_2" csCatId="mainScheme" phldr="1"/>
      <dgm:spPr/>
      <dgm:t>
        <a:bodyPr/>
        <a:lstStyle/>
        <a:p>
          <a:endParaRPr lang="ru-RU"/>
        </a:p>
      </dgm:t>
    </dgm:pt>
    <dgm:pt modelId="{425F748B-BC25-422B-9B1E-9606335102FE}">
      <dgm:prSet phldrT="[Текст]"/>
      <dgm:spPr/>
      <dgm:t>
        <a:bodyPr/>
        <a:lstStyle/>
        <a:p>
          <a:r>
            <a:rPr lang="ru-RU"/>
            <a:t>Формы оплаты труда</a:t>
          </a:r>
        </a:p>
      </dgm:t>
    </dgm:pt>
    <dgm:pt modelId="{CB653751-D7E4-47C8-B54C-2F0EE0AC1220}" type="parTrans" cxnId="{EB23D2A7-F074-4A4C-9ADE-2AF3E1C82F1E}">
      <dgm:prSet/>
      <dgm:spPr/>
      <dgm:t>
        <a:bodyPr/>
        <a:lstStyle/>
        <a:p>
          <a:endParaRPr lang="ru-RU"/>
        </a:p>
      </dgm:t>
    </dgm:pt>
    <dgm:pt modelId="{E22FC29A-EBBA-4163-B089-4728A5F831BB}" type="sibTrans" cxnId="{EB23D2A7-F074-4A4C-9ADE-2AF3E1C82F1E}">
      <dgm:prSet/>
      <dgm:spPr/>
      <dgm:t>
        <a:bodyPr/>
        <a:lstStyle/>
        <a:p>
          <a:endParaRPr lang="ru-RU"/>
        </a:p>
      </dgm:t>
    </dgm:pt>
    <dgm:pt modelId="{07FB63BD-CA57-4A13-9AE9-BA21D8785324}">
      <dgm:prSet phldrT="[Текст]"/>
      <dgm:spPr/>
      <dgm:t>
        <a:bodyPr/>
        <a:lstStyle/>
        <a:p>
          <a:r>
            <a:rPr lang="ru-RU"/>
            <a:t>Повременная форма оплаты труда</a:t>
          </a:r>
        </a:p>
      </dgm:t>
    </dgm:pt>
    <dgm:pt modelId="{D9DBDC04-D280-42BA-BF3E-403EAE5DCD1A}" type="parTrans" cxnId="{C94FD7B5-15C1-4341-877A-93CE5C0B04DF}">
      <dgm:prSet/>
      <dgm:spPr/>
      <dgm:t>
        <a:bodyPr/>
        <a:lstStyle/>
        <a:p>
          <a:endParaRPr lang="ru-RU"/>
        </a:p>
      </dgm:t>
    </dgm:pt>
    <dgm:pt modelId="{CB2F6ABF-1AC6-4806-8DEE-E03B556467CD}" type="sibTrans" cxnId="{C94FD7B5-15C1-4341-877A-93CE5C0B04DF}">
      <dgm:prSet/>
      <dgm:spPr/>
      <dgm:t>
        <a:bodyPr/>
        <a:lstStyle/>
        <a:p>
          <a:endParaRPr lang="ru-RU"/>
        </a:p>
      </dgm:t>
    </dgm:pt>
    <dgm:pt modelId="{E4B2D5DF-2CE5-44BC-A5A9-30DE0EF8B3CD}">
      <dgm:prSet/>
      <dgm:spPr/>
      <dgm:t>
        <a:bodyPr/>
        <a:lstStyle/>
        <a:p>
          <a:r>
            <a:rPr lang="ru-RU"/>
            <a:t>Сдельная форма оплаты труда</a:t>
          </a:r>
        </a:p>
      </dgm:t>
    </dgm:pt>
    <dgm:pt modelId="{246CFBAB-2CC7-4DEF-800B-135642A0DD59}" type="parTrans" cxnId="{A2DE22AC-1745-4546-AF3B-D1DB245F16DF}">
      <dgm:prSet/>
      <dgm:spPr/>
      <dgm:t>
        <a:bodyPr/>
        <a:lstStyle/>
        <a:p>
          <a:endParaRPr lang="ru-RU"/>
        </a:p>
      </dgm:t>
    </dgm:pt>
    <dgm:pt modelId="{34B79D90-6F51-40F8-90AB-8DBD1AE6E4F5}" type="sibTrans" cxnId="{A2DE22AC-1745-4546-AF3B-D1DB245F16DF}">
      <dgm:prSet/>
      <dgm:spPr/>
      <dgm:t>
        <a:bodyPr/>
        <a:lstStyle/>
        <a:p>
          <a:endParaRPr lang="ru-RU"/>
        </a:p>
      </dgm:t>
    </dgm:pt>
    <dgm:pt modelId="{877DE410-C7C5-498F-B7D0-F7298CFA5EE3}" type="pres">
      <dgm:prSet presAssocID="{CCBE74A5-2DB7-4356-8BFE-AA8FF51E6460}" presName="cycle" presStyleCnt="0">
        <dgm:presLayoutVars>
          <dgm:chMax val="1"/>
          <dgm:dir/>
          <dgm:animLvl val="ctr"/>
          <dgm:resizeHandles val="exact"/>
        </dgm:presLayoutVars>
      </dgm:prSet>
      <dgm:spPr/>
      <dgm:t>
        <a:bodyPr/>
        <a:lstStyle/>
        <a:p>
          <a:endParaRPr lang="ru-RU"/>
        </a:p>
      </dgm:t>
    </dgm:pt>
    <dgm:pt modelId="{BF6F2C87-3929-4FD8-927F-DB2C5B158627}" type="pres">
      <dgm:prSet presAssocID="{425F748B-BC25-422B-9B1E-9606335102FE}" presName="centerShape" presStyleLbl="node0" presStyleIdx="0" presStyleCnt="1"/>
      <dgm:spPr/>
      <dgm:t>
        <a:bodyPr/>
        <a:lstStyle/>
        <a:p>
          <a:endParaRPr lang="ru-RU"/>
        </a:p>
      </dgm:t>
    </dgm:pt>
    <dgm:pt modelId="{9EFE04DA-2EFD-40A0-BEAE-0494F6D93E39}" type="pres">
      <dgm:prSet presAssocID="{D9DBDC04-D280-42BA-BF3E-403EAE5DCD1A}" presName="parTrans" presStyleLbl="bgSibTrans2D1" presStyleIdx="0" presStyleCnt="2"/>
      <dgm:spPr/>
      <dgm:t>
        <a:bodyPr/>
        <a:lstStyle/>
        <a:p>
          <a:endParaRPr lang="ru-RU"/>
        </a:p>
      </dgm:t>
    </dgm:pt>
    <dgm:pt modelId="{0F849133-534C-4773-B745-89B361B80AD0}" type="pres">
      <dgm:prSet presAssocID="{07FB63BD-CA57-4A13-9AE9-BA21D8785324}" presName="node" presStyleLbl="node1" presStyleIdx="0" presStyleCnt="2">
        <dgm:presLayoutVars>
          <dgm:bulletEnabled val="1"/>
        </dgm:presLayoutVars>
      </dgm:prSet>
      <dgm:spPr/>
      <dgm:t>
        <a:bodyPr/>
        <a:lstStyle/>
        <a:p>
          <a:endParaRPr lang="ru-RU"/>
        </a:p>
      </dgm:t>
    </dgm:pt>
    <dgm:pt modelId="{7BEBA167-847B-4853-B719-BBA76C3AFB09}" type="pres">
      <dgm:prSet presAssocID="{246CFBAB-2CC7-4DEF-800B-135642A0DD59}" presName="parTrans" presStyleLbl="bgSibTrans2D1" presStyleIdx="1" presStyleCnt="2"/>
      <dgm:spPr/>
      <dgm:t>
        <a:bodyPr/>
        <a:lstStyle/>
        <a:p>
          <a:endParaRPr lang="ru-RU"/>
        </a:p>
      </dgm:t>
    </dgm:pt>
    <dgm:pt modelId="{2826B0A2-6918-4966-8CA8-7BDD672DFE12}" type="pres">
      <dgm:prSet presAssocID="{E4B2D5DF-2CE5-44BC-A5A9-30DE0EF8B3CD}" presName="node" presStyleLbl="node1" presStyleIdx="1" presStyleCnt="2">
        <dgm:presLayoutVars>
          <dgm:bulletEnabled val="1"/>
        </dgm:presLayoutVars>
      </dgm:prSet>
      <dgm:spPr/>
      <dgm:t>
        <a:bodyPr/>
        <a:lstStyle/>
        <a:p>
          <a:endParaRPr lang="ru-RU"/>
        </a:p>
      </dgm:t>
    </dgm:pt>
  </dgm:ptLst>
  <dgm:cxnLst>
    <dgm:cxn modelId="{A2DE22AC-1745-4546-AF3B-D1DB245F16DF}" srcId="{425F748B-BC25-422B-9B1E-9606335102FE}" destId="{E4B2D5DF-2CE5-44BC-A5A9-30DE0EF8B3CD}" srcOrd="1" destOrd="0" parTransId="{246CFBAB-2CC7-4DEF-800B-135642A0DD59}" sibTransId="{34B79D90-6F51-40F8-90AB-8DBD1AE6E4F5}"/>
    <dgm:cxn modelId="{E1F5A7A6-7927-453A-9CF6-289BA1C68DB4}" type="presOf" srcId="{07FB63BD-CA57-4A13-9AE9-BA21D8785324}" destId="{0F849133-534C-4773-B745-89B361B80AD0}" srcOrd="0" destOrd="0" presId="urn:microsoft.com/office/officeart/2005/8/layout/radial4"/>
    <dgm:cxn modelId="{C14AD9E5-6A89-4A93-B9AC-20ABEE303A3F}" type="presOf" srcId="{D9DBDC04-D280-42BA-BF3E-403EAE5DCD1A}" destId="{9EFE04DA-2EFD-40A0-BEAE-0494F6D93E39}" srcOrd="0" destOrd="0" presId="urn:microsoft.com/office/officeart/2005/8/layout/radial4"/>
    <dgm:cxn modelId="{57862816-D3E3-4458-84F8-85277FFFD5CC}" type="presOf" srcId="{CCBE74A5-2DB7-4356-8BFE-AA8FF51E6460}" destId="{877DE410-C7C5-498F-B7D0-F7298CFA5EE3}" srcOrd="0" destOrd="0" presId="urn:microsoft.com/office/officeart/2005/8/layout/radial4"/>
    <dgm:cxn modelId="{C63EDA3E-CEB4-4814-809E-FAC918F6FF17}" type="presOf" srcId="{246CFBAB-2CC7-4DEF-800B-135642A0DD59}" destId="{7BEBA167-847B-4853-B719-BBA76C3AFB09}" srcOrd="0" destOrd="0" presId="urn:microsoft.com/office/officeart/2005/8/layout/radial4"/>
    <dgm:cxn modelId="{EB23D2A7-F074-4A4C-9ADE-2AF3E1C82F1E}" srcId="{CCBE74A5-2DB7-4356-8BFE-AA8FF51E6460}" destId="{425F748B-BC25-422B-9B1E-9606335102FE}" srcOrd="0" destOrd="0" parTransId="{CB653751-D7E4-47C8-B54C-2F0EE0AC1220}" sibTransId="{E22FC29A-EBBA-4163-B089-4728A5F831BB}"/>
    <dgm:cxn modelId="{1162E098-C6A3-4A19-9E1D-75E448274BD8}" type="presOf" srcId="{425F748B-BC25-422B-9B1E-9606335102FE}" destId="{BF6F2C87-3929-4FD8-927F-DB2C5B158627}" srcOrd="0" destOrd="0" presId="urn:microsoft.com/office/officeart/2005/8/layout/radial4"/>
    <dgm:cxn modelId="{06BD840F-0B20-42C4-8849-646071BDA0F8}" type="presOf" srcId="{E4B2D5DF-2CE5-44BC-A5A9-30DE0EF8B3CD}" destId="{2826B0A2-6918-4966-8CA8-7BDD672DFE12}" srcOrd="0" destOrd="0" presId="urn:microsoft.com/office/officeart/2005/8/layout/radial4"/>
    <dgm:cxn modelId="{C94FD7B5-15C1-4341-877A-93CE5C0B04DF}" srcId="{425F748B-BC25-422B-9B1E-9606335102FE}" destId="{07FB63BD-CA57-4A13-9AE9-BA21D8785324}" srcOrd="0" destOrd="0" parTransId="{D9DBDC04-D280-42BA-BF3E-403EAE5DCD1A}" sibTransId="{CB2F6ABF-1AC6-4806-8DEE-E03B556467CD}"/>
    <dgm:cxn modelId="{71AC7894-07D8-4212-98D7-09338C874045}" type="presParOf" srcId="{877DE410-C7C5-498F-B7D0-F7298CFA5EE3}" destId="{BF6F2C87-3929-4FD8-927F-DB2C5B158627}" srcOrd="0" destOrd="0" presId="urn:microsoft.com/office/officeart/2005/8/layout/radial4"/>
    <dgm:cxn modelId="{657DDE94-0026-4D32-AB93-B4397CDFC8B4}" type="presParOf" srcId="{877DE410-C7C5-498F-B7D0-F7298CFA5EE3}" destId="{9EFE04DA-2EFD-40A0-BEAE-0494F6D93E39}" srcOrd="1" destOrd="0" presId="urn:microsoft.com/office/officeart/2005/8/layout/radial4"/>
    <dgm:cxn modelId="{2967D560-84B9-46FE-84A7-6A4C0C7913D9}" type="presParOf" srcId="{877DE410-C7C5-498F-B7D0-F7298CFA5EE3}" destId="{0F849133-534C-4773-B745-89B361B80AD0}" srcOrd="2" destOrd="0" presId="urn:microsoft.com/office/officeart/2005/8/layout/radial4"/>
    <dgm:cxn modelId="{DFD459A7-C489-41EB-9FA1-C2F259DA332C}" type="presParOf" srcId="{877DE410-C7C5-498F-B7D0-F7298CFA5EE3}" destId="{7BEBA167-847B-4853-B719-BBA76C3AFB09}" srcOrd="3" destOrd="0" presId="urn:microsoft.com/office/officeart/2005/8/layout/radial4"/>
    <dgm:cxn modelId="{3AA27D90-57C9-4AF2-8662-20730DF7C1A7}" type="presParOf" srcId="{877DE410-C7C5-498F-B7D0-F7298CFA5EE3}" destId="{2826B0A2-6918-4966-8CA8-7BDD672DFE12}" srcOrd="4" destOrd="0" presId="urn:microsoft.com/office/officeart/2005/8/layout/radial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F8F5A8F-B0B2-4256-9D17-EFC3A6D2ED53}" type="doc">
      <dgm:prSet loTypeId="urn:microsoft.com/office/officeart/2005/8/layout/cycle3" loCatId="cycle" qsTypeId="urn:microsoft.com/office/officeart/2005/8/quickstyle/3d1" qsCatId="3D" csTypeId="urn:microsoft.com/office/officeart/2005/8/colors/accent0_1" csCatId="mainScheme" phldr="1"/>
      <dgm:spPr/>
      <dgm:t>
        <a:bodyPr/>
        <a:lstStyle/>
        <a:p>
          <a:endParaRPr lang="ru-RU"/>
        </a:p>
      </dgm:t>
    </dgm:pt>
    <dgm:pt modelId="{38D4DF16-FD0D-4CB6-928D-B7F3693DF31E}">
      <dgm:prSet phldrT="[Текст]"/>
      <dgm:spPr/>
      <dgm:t>
        <a:bodyPr/>
        <a:lstStyle/>
        <a:p>
          <a:r>
            <a:rPr lang="ru-RU"/>
            <a:t>Сдельные формы оплаты труда</a:t>
          </a:r>
        </a:p>
      </dgm:t>
    </dgm:pt>
    <dgm:pt modelId="{491644B3-8835-4642-A5E3-1D6E9386CE5A}" type="parTrans" cxnId="{D876B004-E8E7-4024-AB3D-2840397EA018}">
      <dgm:prSet/>
      <dgm:spPr/>
      <dgm:t>
        <a:bodyPr/>
        <a:lstStyle/>
        <a:p>
          <a:endParaRPr lang="ru-RU"/>
        </a:p>
      </dgm:t>
    </dgm:pt>
    <dgm:pt modelId="{A8F1BB2D-F6F9-4BE2-8A89-7B32AFC020B6}" type="sibTrans" cxnId="{D876B004-E8E7-4024-AB3D-2840397EA018}">
      <dgm:prSet/>
      <dgm:spPr/>
      <dgm:t>
        <a:bodyPr/>
        <a:lstStyle/>
        <a:p>
          <a:endParaRPr lang="ru-RU"/>
        </a:p>
      </dgm:t>
    </dgm:pt>
    <dgm:pt modelId="{4608DF47-C0C1-43FA-830D-C429D1E40559}">
      <dgm:prSet phldrT="[Текст]"/>
      <dgm:spPr/>
      <dgm:t>
        <a:bodyPr/>
        <a:lstStyle/>
        <a:p>
          <a:r>
            <a:rPr lang="ru-RU"/>
            <a:t>Прямая индивидуальная сдельная система оплаты труда</a:t>
          </a:r>
        </a:p>
      </dgm:t>
    </dgm:pt>
    <dgm:pt modelId="{4EB43211-EA79-4526-B287-ED23EF330F22}" type="parTrans" cxnId="{CEBBF3E8-66CC-43A7-8927-06BAA281CB81}">
      <dgm:prSet/>
      <dgm:spPr/>
      <dgm:t>
        <a:bodyPr/>
        <a:lstStyle/>
        <a:p>
          <a:endParaRPr lang="ru-RU"/>
        </a:p>
      </dgm:t>
    </dgm:pt>
    <dgm:pt modelId="{5864F15A-D299-4A83-A459-A879A0C93335}" type="sibTrans" cxnId="{CEBBF3E8-66CC-43A7-8927-06BAA281CB81}">
      <dgm:prSet/>
      <dgm:spPr/>
      <dgm:t>
        <a:bodyPr/>
        <a:lstStyle/>
        <a:p>
          <a:endParaRPr lang="ru-RU"/>
        </a:p>
      </dgm:t>
    </dgm:pt>
    <dgm:pt modelId="{6CB0181B-1EDA-4EBB-B7D6-42601AA59DF6}">
      <dgm:prSet phldrT="[Текст]"/>
      <dgm:spPr/>
      <dgm:t>
        <a:bodyPr/>
        <a:lstStyle/>
        <a:p>
          <a:r>
            <a:rPr lang="ru-RU"/>
            <a:t>Косвенная сдельная система  </a:t>
          </a:r>
        </a:p>
      </dgm:t>
    </dgm:pt>
    <dgm:pt modelId="{45F8DE6F-6AE1-4770-B34E-CB8764A038D9}" type="parTrans" cxnId="{B05FD372-2863-4A05-B32F-E5D68FC2A90B}">
      <dgm:prSet/>
      <dgm:spPr/>
      <dgm:t>
        <a:bodyPr/>
        <a:lstStyle/>
        <a:p>
          <a:endParaRPr lang="ru-RU"/>
        </a:p>
      </dgm:t>
    </dgm:pt>
    <dgm:pt modelId="{508FF142-F1A4-42F0-91E3-983194BE22F8}" type="sibTrans" cxnId="{B05FD372-2863-4A05-B32F-E5D68FC2A90B}">
      <dgm:prSet/>
      <dgm:spPr/>
      <dgm:t>
        <a:bodyPr/>
        <a:lstStyle/>
        <a:p>
          <a:endParaRPr lang="ru-RU"/>
        </a:p>
      </dgm:t>
    </dgm:pt>
    <dgm:pt modelId="{EF1B2BB1-C7AA-42C6-9454-52DED8D8AC16}">
      <dgm:prSet phldrT="[Текст]"/>
      <dgm:spPr/>
      <dgm:t>
        <a:bodyPr/>
        <a:lstStyle/>
        <a:p>
          <a:r>
            <a:rPr lang="ru-RU"/>
            <a:t>Сдельно-премиальная система оплаты труда</a:t>
          </a:r>
        </a:p>
      </dgm:t>
    </dgm:pt>
    <dgm:pt modelId="{2D773C8A-D3C3-47A6-9402-B5453E30B598}" type="parTrans" cxnId="{0459BCE1-EDF6-4188-A16D-CE2337743D29}">
      <dgm:prSet/>
      <dgm:spPr/>
      <dgm:t>
        <a:bodyPr/>
        <a:lstStyle/>
        <a:p>
          <a:endParaRPr lang="ru-RU"/>
        </a:p>
      </dgm:t>
    </dgm:pt>
    <dgm:pt modelId="{B78B5124-2EBD-4094-BD73-D8E7416B3199}" type="sibTrans" cxnId="{0459BCE1-EDF6-4188-A16D-CE2337743D29}">
      <dgm:prSet/>
      <dgm:spPr/>
      <dgm:t>
        <a:bodyPr/>
        <a:lstStyle/>
        <a:p>
          <a:endParaRPr lang="ru-RU"/>
        </a:p>
      </dgm:t>
    </dgm:pt>
    <dgm:pt modelId="{C820C587-3998-4628-900E-5687A27209A2}">
      <dgm:prSet phldrT="[Текст]"/>
      <dgm:spPr/>
      <dgm:t>
        <a:bodyPr/>
        <a:lstStyle/>
        <a:p>
          <a:r>
            <a:rPr lang="ru-RU"/>
            <a:t>Сдельно-прогрессивная система оплаты труда</a:t>
          </a:r>
        </a:p>
      </dgm:t>
    </dgm:pt>
    <dgm:pt modelId="{77C8576B-B40B-45CB-8BA0-E42F1DF0CC7A}" type="parTrans" cxnId="{387DCC75-3AB7-44E4-9205-B5D2A0E43566}">
      <dgm:prSet/>
      <dgm:spPr/>
      <dgm:t>
        <a:bodyPr/>
        <a:lstStyle/>
        <a:p>
          <a:endParaRPr lang="ru-RU"/>
        </a:p>
      </dgm:t>
    </dgm:pt>
    <dgm:pt modelId="{C29EABBA-3CFF-460C-82AD-B47D19427A02}" type="sibTrans" cxnId="{387DCC75-3AB7-44E4-9205-B5D2A0E43566}">
      <dgm:prSet/>
      <dgm:spPr/>
      <dgm:t>
        <a:bodyPr/>
        <a:lstStyle/>
        <a:p>
          <a:endParaRPr lang="ru-RU"/>
        </a:p>
      </dgm:t>
    </dgm:pt>
    <dgm:pt modelId="{8D2EDC95-6E57-4B1B-BA3B-185EAAE58B59}">
      <dgm:prSet/>
      <dgm:spPr/>
      <dgm:t>
        <a:bodyPr/>
        <a:lstStyle/>
        <a:p>
          <a:r>
            <a:rPr lang="ru-RU"/>
            <a:t>Аккордные система оплаты труда </a:t>
          </a:r>
        </a:p>
      </dgm:t>
    </dgm:pt>
    <dgm:pt modelId="{A38A3125-DFCD-4FB1-8AAA-95F3EBF55F2F}" type="parTrans" cxnId="{7687998F-1199-4CA6-80EA-41B5EC2219AB}">
      <dgm:prSet/>
      <dgm:spPr/>
      <dgm:t>
        <a:bodyPr/>
        <a:lstStyle/>
        <a:p>
          <a:endParaRPr lang="ru-RU"/>
        </a:p>
      </dgm:t>
    </dgm:pt>
    <dgm:pt modelId="{BA3DC4CF-CC03-44D2-920C-2B09656FBF25}" type="sibTrans" cxnId="{7687998F-1199-4CA6-80EA-41B5EC2219AB}">
      <dgm:prSet/>
      <dgm:spPr/>
      <dgm:t>
        <a:bodyPr/>
        <a:lstStyle/>
        <a:p>
          <a:endParaRPr lang="ru-RU"/>
        </a:p>
      </dgm:t>
    </dgm:pt>
    <dgm:pt modelId="{0618E1A9-E57B-4FE5-8377-691CB843FB24}">
      <dgm:prSet/>
      <dgm:spPr/>
      <dgm:t>
        <a:bodyPr/>
        <a:lstStyle/>
        <a:p>
          <a:r>
            <a:rPr lang="ru-RU"/>
            <a:t>Оплата от валового (или хозрасчетного) дохода </a:t>
          </a:r>
        </a:p>
      </dgm:t>
    </dgm:pt>
    <dgm:pt modelId="{8E069A64-D922-44A1-839E-A8E0C8BFA0F8}" type="parTrans" cxnId="{A61F38C7-661B-4259-A553-FA7585866842}">
      <dgm:prSet/>
      <dgm:spPr/>
      <dgm:t>
        <a:bodyPr/>
        <a:lstStyle/>
        <a:p>
          <a:endParaRPr lang="ru-RU"/>
        </a:p>
      </dgm:t>
    </dgm:pt>
    <dgm:pt modelId="{2D633B75-32C6-494B-A85B-ACCC3A12EB55}" type="sibTrans" cxnId="{A61F38C7-661B-4259-A553-FA7585866842}">
      <dgm:prSet/>
      <dgm:spPr/>
      <dgm:t>
        <a:bodyPr/>
        <a:lstStyle/>
        <a:p>
          <a:endParaRPr lang="ru-RU"/>
        </a:p>
      </dgm:t>
    </dgm:pt>
    <dgm:pt modelId="{CE7BA176-9E0D-4693-8340-1E32C6150F2F}">
      <dgm:prSet/>
      <dgm:spPr/>
      <dgm:t>
        <a:bodyPr/>
        <a:lstStyle/>
        <a:p>
          <a:r>
            <a:rPr lang="ru-RU"/>
            <a:t>Оплата труда по остаточному принципу</a:t>
          </a:r>
        </a:p>
      </dgm:t>
    </dgm:pt>
    <dgm:pt modelId="{C3D6E053-220D-4533-B772-DDE9390C3596}" type="parTrans" cxnId="{69629F22-45CE-4C1C-9B67-3E9051954BCA}">
      <dgm:prSet/>
      <dgm:spPr/>
      <dgm:t>
        <a:bodyPr/>
        <a:lstStyle/>
        <a:p>
          <a:endParaRPr lang="ru-RU"/>
        </a:p>
      </dgm:t>
    </dgm:pt>
    <dgm:pt modelId="{A912D8BB-785C-4055-BB64-445C1EAE9D1A}" type="sibTrans" cxnId="{69629F22-45CE-4C1C-9B67-3E9051954BCA}">
      <dgm:prSet/>
      <dgm:spPr/>
      <dgm:t>
        <a:bodyPr/>
        <a:lstStyle/>
        <a:p>
          <a:endParaRPr lang="ru-RU"/>
        </a:p>
      </dgm:t>
    </dgm:pt>
    <dgm:pt modelId="{A97D4946-3015-4EAB-8D88-3E17CB25E51E}" type="pres">
      <dgm:prSet presAssocID="{0F8F5A8F-B0B2-4256-9D17-EFC3A6D2ED53}" presName="Name0" presStyleCnt="0">
        <dgm:presLayoutVars>
          <dgm:dir/>
          <dgm:resizeHandles val="exact"/>
        </dgm:presLayoutVars>
      </dgm:prSet>
      <dgm:spPr/>
      <dgm:t>
        <a:bodyPr/>
        <a:lstStyle/>
        <a:p>
          <a:endParaRPr lang="ru-RU"/>
        </a:p>
      </dgm:t>
    </dgm:pt>
    <dgm:pt modelId="{096466BF-87F4-4EC8-BCCF-B51CDD4F0377}" type="pres">
      <dgm:prSet presAssocID="{0F8F5A8F-B0B2-4256-9D17-EFC3A6D2ED53}" presName="cycle" presStyleCnt="0"/>
      <dgm:spPr/>
    </dgm:pt>
    <dgm:pt modelId="{1B76EDE0-D3B6-48F5-8DB6-7D8A3AD84A1B}" type="pres">
      <dgm:prSet presAssocID="{38D4DF16-FD0D-4CB6-928D-B7F3693DF31E}" presName="nodeFirstNode" presStyleLbl="node1" presStyleIdx="0" presStyleCnt="8" custScaleX="160498" custScaleY="99882">
        <dgm:presLayoutVars>
          <dgm:bulletEnabled val="1"/>
        </dgm:presLayoutVars>
      </dgm:prSet>
      <dgm:spPr/>
      <dgm:t>
        <a:bodyPr/>
        <a:lstStyle/>
        <a:p>
          <a:endParaRPr lang="ru-RU"/>
        </a:p>
      </dgm:t>
    </dgm:pt>
    <dgm:pt modelId="{18F01961-1FFE-4C8A-BA34-62A1860B6EF3}" type="pres">
      <dgm:prSet presAssocID="{A8F1BB2D-F6F9-4BE2-8A89-7B32AFC020B6}" presName="sibTransFirstNode" presStyleLbl="bgShp" presStyleIdx="0" presStyleCnt="1"/>
      <dgm:spPr/>
      <dgm:t>
        <a:bodyPr/>
        <a:lstStyle/>
        <a:p>
          <a:endParaRPr lang="ru-RU"/>
        </a:p>
      </dgm:t>
    </dgm:pt>
    <dgm:pt modelId="{134BBB14-641D-4DCE-B323-21B6783554FD}" type="pres">
      <dgm:prSet presAssocID="{4608DF47-C0C1-43FA-830D-C429D1E40559}" presName="nodeFollowingNodes" presStyleLbl="node1" presStyleIdx="1" presStyleCnt="8" custScaleX="175769" custScaleY="105384" custRadScaleRad="111510" custRadScaleInc="36884">
        <dgm:presLayoutVars>
          <dgm:bulletEnabled val="1"/>
        </dgm:presLayoutVars>
      </dgm:prSet>
      <dgm:spPr/>
      <dgm:t>
        <a:bodyPr/>
        <a:lstStyle/>
        <a:p>
          <a:endParaRPr lang="ru-RU"/>
        </a:p>
      </dgm:t>
    </dgm:pt>
    <dgm:pt modelId="{EB5C4088-28F1-4F5B-A685-EDCED06C9FE1}" type="pres">
      <dgm:prSet presAssocID="{6CB0181B-1EDA-4EBB-B7D6-42601AA59DF6}" presName="nodeFollowingNodes" presStyleLbl="node1" presStyleIdx="2" presStyleCnt="8" custScaleX="192794" custScaleY="114457">
        <dgm:presLayoutVars>
          <dgm:bulletEnabled val="1"/>
        </dgm:presLayoutVars>
      </dgm:prSet>
      <dgm:spPr/>
      <dgm:t>
        <a:bodyPr/>
        <a:lstStyle/>
        <a:p>
          <a:endParaRPr lang="ru-RU"/>
        </a:p>
      </dgm:t>
    </dgm:pt>
    <dgm:pt modelId="{FDBF8B4D-CC01-4876-ABDB-9412466C59D0}" type="pres">
      <dgm:prSet presAssocID="{EF1B2BB1-C7AA-42C6-9454-52DED8D8AC16}" presName="nodeFollowingNodes" presStyleLbl="node1" presStyleIdx="3" presStyleCnt="8" custScaleX="178466" custScaleY="93588" custRadScaleRad="104212" custRadScaleInc="-26395">
        <dgm:presLayoutVars>
          <dgm:bulletEnabled val="1"/>
        </dgm:presLayoutVars>
      </dgm:prSet>
      <dgm:spPr/>
      <dgm:t>
        <a:bodyPr/>
        <a:lstStyle/>
        <a:p>
          <a:endParaRPr lang="ru-RU"/>
        </a:p>
      </dgm:t>
    </dgm:pt>
    <dgm:pt modelId="{034856C7-8FAB-4B42-B679-F3819444FFD0}" type="pres">
      <dgm:prSet presAssocID="{C820C587-3998-4628-900E-5687A27209A2}" presName="nodeFollowingNodes" presStyleLbl="node1" presStyleIdx="4" presStyleCnt="8" custScaleX="174393" custScaleY="85229" custRadScaleRad="99842" custRadScaleInc="-2746">
        <dgm:presLayoutVars>
          <dgm:bulletEnabled val="1"/>
        </dgm:presLayoutVars>
      </dgm:prSet>
      <dgm:spPr/>
      <dgm:t>
        <a:bodyPr/>
        <a:lstStyle/>
        <a:p>
          <a:endParaRPr lang="ru-RU"/>
        </a:p>
      </dgm:t>
    </dgm:pt>
    <dgm:pt modelId="{2A2C670D-3D1D-46B0-B8CD-2373DBAC1B79}" type="pres">
      <dgm:prSet presAssocID="{8D2EDC95-6E57-4B1B-BA3B-185EAAE58B59}" presName="nodeFollowingNodes" presStyleLbl="node1" presStyleIdx="5" presStyleCnt="8" custScaleX="180874" custScaleY="120480" custRadScaleRad="100458" custRadScaleInc="34542">
        <dgm:presLayoutVars>
          <dgm:bulletEnabled val="1"/>
        </dgm:presLayoutVars>
      </dgm:prSet>
      <dgm:spPr/>
      <dgm:t>
        <a:bodyPr/>
        <a:lstStyle/>
        <a:p>
          <a:endParaRPr lang="ru-RU"/>
        </a:p>
      </dgm:t>
    </dgm:pt>
    <dgm:pt modelId="{0AAFFF9A-B2A6-45E7-AB43-2332FC752390}" type="pres">
      <dgm:prSet presAssocID="{0618E1A9-E57B-4FE5-8377-691CB843FB24}" presName="nodeFollowingNodes" presStyleLbl="node1" presStyleIdx="6" presStyleCnt="8" custScaleX="157264" custScaleY="114457">
        <dgm:presLayoutVars>
          <dgm:bulletEnabled val="1"/>
        </dgm:presLayoutVars>
      </dgm:prSet>
      <dgm:spPr/>
      <dgm:t>
        <a:bodyPr/>
        <a:lstStyle/>
        <a:p>
          <a:endParaRPr lang="ru-RU"/>
        </a:p>
      </dgm:t>
    </dgm:pt>
    <dgm:pt modelId="{B9A13D65-B339-470B-87C8-E624151517CF}" type="pres">
      <dgm:prSet presAssocID="{CE7BA176-9E0D-4693-8340-1E32C6150F2F}" presName="nodeFollowingNodes" presStyleLbl="node1" presStyleIdx="7" presStyleCnt="8" custScaleX="162280" custScaleY="114969" custRadScaleRad="119020" custRadScaleInc="-31482">
        <dgm:presLayoutVars>
          <dgm:bulletEnabled val="1"/>
        </dgm:presLayoutVars>
      </dgm:prSet>
      <dgm:spPr/>
      <dgm:t>
        <a:bodyPr/>
        <a:lstStyle/>
        <a:p>
          <a:endParaRPr lang="ru-RU"/>
        </a:p>
      </dgm:t>
    </dgm:pt>
  </dgm:ptLst>
  <dgm:cxnLst>
    <dgm:cxn modelId="{27E08AF1-848E-472E-9B54-CE7AC9BBEB3D}" type="presOf" srcId="{8D2EDC95-6E57-4B1B-BA3B-185EAAE58B59}" destId="{2A2C670D-3D1D-46B0-B8CD-2373DBAC1B79}" srcOrd="0" destOrd="0" presId="urn:microsoft.com/office/officeart/2005/8/layout/cycle3"/>
    <dgm:cxn modelId="{69629F22-45CE-4C1C-9B67-3E9051954BCA}" srcId="{0F8F5A8F-B0B2-4256-9D17-EFC3A6D2ED53}" destId="{CE7BA176-9E0D-4693-8340-1E32C6150F2F}" srcOrd="7" destOrd="0" parTransId="{C3D6E053-220D-4533-B772-DDE9390C3596}" sibTransId="{A912D8BB-785C-4055-BB64-445C1EAE9D1A}"/>
    <dgm:cxn modelId="{AA58C161-48EA-416C-87F1-EF8797D975BA}" type="presOf" srcId="{0F8F5A8F-B0B2-4256-9D17-EFC3A6D2ED53}" destId="{A97D4946-3015-4EAB-8D88-3E17CB25E51E}" srcOrd="0" destOrd="0" presId="urn:microsoft.com/office/officeart/2005/8/layout/cycle3"/>
    <dgm:cxn modelId="{878F82F9-3AEF-4416-BB8B-7DFE75606CAB}" type="presOf" srcId="{4608DF47-C0C1-43FA-830D-C429D1E40559}" destId="{134BBB14-641D-4DCE-B323-21B6783554FD}" srcOrd="0" destOrd="0" presId="urn:microsoft.com/office/officeart/2005/8/layout/cycle3"/>
    <dgm:cxn modelId="{0459BCE1-EDF6-4188-A16D-CE2337743D29}" srcId="{0F8F5A8F-B0B2-4256-9D17-EFC3A6D2ED53}" destId="{EF1B2BB1-C7AA-42C6-9454-52DED8D8AC16}" srcOrd="3" destOrd="0" parTransId="{2D773C8A-D3C3-47A6-9402-B5453E30B598}" sibTransId="{B78B5124-2EBD-4094-BD73-D8E7416B3199}"/>
    <dgm:cxn modelId="{387DCC75-3AB7-44E4-9205-B5D2A0E43566}" srcId="{0F8F5A8F-B0B2-4256-9D17-EFC3A6D2ED53}" destId="{C820C587-3998-4628-900E-5687A27209A2}" srcOrd="4" destOrd="0" parTransId="{77C8576B-B40B-45CB-8BA0-E42F1DF0CC7A}" sibTransId="{C29EABBA-3CFF-460C-82AD-B47D19427A02}"/>
    <dgm:cxn modelId="{A61F38C7-661B-4259-A553-FA7585866842}" srcId="{0F8F5A8F-B0B2-4256-9D17-EFC3A6D2ED53}" destId="{0618E1A9-E57B-4FE5-8377-691CB843FB24}" srcOrd="6" destOrd="0" parTransId="{8E069A64-D922-44A1-839E-A8E0C8BFA0F8}" sibTransId="{2D633B75-32C6-494B-A85B-ACCC3A12EB55}"/>
    <dgm:cxn modelId="{CEBBF3E8-66CC-43A7-8927-06BAA281CB81}" srcId="{0F8F5A8F-B0B2-4256-9D17-EFC3A6D2ED53}" destId="{4608DF47-C0C1-43FA-830D-C429D1E40559}" srcOrd="1" destOrd="0" parTransId="{4EB43211-EA79-4526-B287-ED23EF330F22}" sibTransId="{5864F15A-D299-4A83-A459-A879A0C93335}"/>
    <dgm:cxn modelId="{6D7C9CC3-FB3A-49C8-B92E-BA92559CA994}" type="presOf" srcId="{0618E1A9-E57B-4FE5-8377-691CB843FB24}" destId="{0AAFFF9A-B2A6-45E7-AB43-2332FC752390}" srcOrd="0" destOrd="0" presId="urn:microsoft.com/office/officeart/2005/8/layout/cycle3"/>
    <dgm:cxn modelId="{4422F904-7001-49AD-ABB4-29D1A4F2A8B2}" type="presOf" srcId="{A8F1BB2D-F6F9-4BE2-8A89-7B32AFC020B6}" destId="{18F01961-1FFE-4C8A-BA34-62A1860B6EF3}" srcOrd="0" destOrd="0" presId="urn:microsoft.com/office/officeart/2005/8/layout/cycle3"/>
    <dgm:cxn modelId="{95850836-4293-4E21-BDDA-6C3A1A76EE91}" type="presOf" srcId="{6CB0181B-1EDA-4EBB-B7D6-42601AA59DF6}" destId="{EB5C4088-28F1-4F5B-A685-EDCED06C9FE1}" srcOrd="0" destOrd="0" presId="urn:microsoft.com/office/officeart/2005/8/layout/cycle3"/>
    <dgm:cxn modelId="{059A6EBE-30D6-486A-8667-24AE6ABA60BA}" type="presOf" srcId="{CE7BA176-9E0D-4693-8340-1E32C6150F2F}" destId="{B9A13D65-B339-470B-87C8-E624151517CF}" srcOrd="0" destOrd="0" presId="urn:microsoft.com/office/officeart/2005/8/layout/cycle3"/>
    <dgm:cxn modelId="{D876B004-E8E7-4024-AB3D-2840397EA018}" srcId="{0F8F5A8F-B0B2-4256-9D17-EFC3A6D2ED53}" destId="{38D4DF16-FD0D-4CB6-928D-B7F3693DF31E}" srcOrd="0" destOrd="0" parTransId="{491644B3-8835-4642-A5E3-1D6E9386CE5A}" sibTransId="{A8F1BB2D-F6F9-4BE2-8A89-7B32AFC020B6}"/>
    <dgm:cxn modelId="{E13E199D-B85C-4041-9441-4E25FC758028}" type="presOf" srcId="{EF1B2BB1-C7AA-42C6-9454-52DED8D8AC16}" destId="{FDBF8B4D-CC01-4876-ABDB-9412466C59D0}" srcOrd="0" destOrd="0" presId="urn:microsoft.com/office/officeart/2005/8/layout/cycle3"/>
    <dgm:cxn modelId="{B05FD372-2863-4A05-B32F-E5D68FC2A90B}" srcId="{0F8F5A8F-B0B2-4256-9D17-EFC3A6D2ED53}" destId="{6CB0181B-1EDA-4EBB-B7D6-42601AA59DF6}" srcOrd="2" destOrd="0" parTransId="{45F8DE6F-6AE1-4770-B34E-CB8764A038D9}" sibTransId="{508FF142-F1A4-42F0-91E3-983194BE22F8}"/>
    <dgm:cxn modelId="{576619FA-0B10-4213-B553-DB9E4E7562FE}" type="presOf" srcId="{C820C587-3998-4628-900E-5687A27209A2}" destId="{034856C7-8FAB-4B42-B679-F3819444FFD0}" srcOrd="0" destOrd="0" presId="urn:microsoft.com/office/officeart/2005/8/layout/cycle3"/>
    <dgm:cxn modelId="{4E5E24DF-E4A8-4453-B06C-320A7BA6E000}" type="presOf" srcId="{38D4DF16-FD0D-4CB6-928D-B7F3693DF31E}" destId="{1B76EDE0-D3B6-48F5-8DB6-7D8A3AD84A1B}" srcOrd="0" destOrd="0" presId="urn:microsoft.com/office/officeart/2005/8/layout/cycle3"/>
    <dgm:cxn modelId="{7687998F-1199-4CA6-80EA-41B5EC2219AB}" srcId="{0F8F5A8F-B0B2-4256-9D17-EFC3A6D2ED53}" destId="{8D2EDC95-6E57-4B1B-BA3B-185EAAE58B59}" srcOrd="5" destOrd="0" parTransId="{A38A3125-DFCD-4FB1-8AAA-95F3EBF55F2F}" sibTransId="{BA3DC4CF-CC03-44D2-920C-2B09656FBF25}"/>
    <dgm:cxn modelId="{22CF8BAC-57D4-4C2C-A2B8-FF70DF5F8374}" type="presParOf" srcId="{A97D4946-3015-4EAB-8D88-3E17CB25E51E}" destId="{096466BF-87F4-4EC8-BCCF-B51CDD4F0377}" srcOrd="0" destOrd="0" presId="urn:microsoft.com/office/officeart/2005/8/layout/cycle3"/>
    <dgm:cxn modelId="{E936CBD2-F4C9-4B27-A881-2578F8064E20}" type="presParOf" srcId="{096466BF-87F4-4EC8-BCCF-B51CDD4F0377}" destId="{1B76EDE0-D3B6-48F5-8DB6-7D8A3AD84A1B}" srcOrd="0" destOrd="0" presId="urn:microsoft.com/office/officeart/2005/8/layout/cycle3"/>
    <dgm:cxn modelId="{CF78AAC9-9434-467D-B9F2-3B3631AE979F}" type="presParOf" srcId="{096466BF-87F4-4EC8-BCCF-B51CDD4F0377}" destId="{18F01961-1FFE-4C8A-BA34-62A1860B6EF3}" srcOrd="1" destOrd="0" presId="urn:microsoft.com/office/officeart/2005/8/layout/cycle3"/>
    <dgm:cxn modelId="{13287D21-73BA-4B55-A257-4FFF118A6D5E}" type="presParOf" srcId="{096466BF-87F4-4EC8-BCCF-B51CDD4F0377}" destId="{134BBB14-641D-4DCE-B323-21B6783554FD}" srcOrd="2" destOrd="0" presId="urn:microsoft.com/office/officeart/2005/8/layout/cycle3"/>
    <dgm:cxn modelId="{4C15B7B2-00D5-46FC-8F19-E89BF69FB645}" type="presParOf" srcId="{096466BF-87F4-4EC8-BCCF-B51CDD4F0377}" destId="{EB5C4088-28F1-4F5B-A685-EDCED06C9FE1}" srcOrd="3" destOrd="0" presId="urn:microsoft.com/office/officeart/2005/8/layout/cycle3"/>
    <dgm:cxn modelId="{84004AEA-3C1A-4126-A371-FE3234066779}" type="presParOf" srcId="{096466BF-87F4-4EC8-BCCF-B51CDD4F0377}" destId="{FDBF8B4D-CC01-4876-ABDB-9412466C59D0}" srcOrd="4" destOrd="0" presId="urn:microsoft.com/office/officeart/2005/8/layout/cycle3"/>
    <dgm:cxn modelId="{ED5499AB-0660-49CD-8E7B-72F329E60D93}" type="presParOf" srcId="{096466BF-87F4-4EC8-BCCF-B51CDD4F0377}" destId="{034856C7-8FAB-4B42-B679-F3819444FFD0}" srcOrd="5" destOrd="0" presId="urn:microsoft.com/office/officeart/2005/8/layout/cycle3"/>
    <dgm:cxn modelId="{6EBEFABB-C619-44DF-9ADF-9EBB134D1F2C}" type="presParOf" srcId="{096466BF-87F4-4EC8-BCCF-B51CDD4F0377}" destId="{2A2C670D-3D1D-46B0-B8CD-2373DBAC1B79}" srcOrd="6" destOrd="0" presId="urn:microsoft.com/office/officeart/2005/8/layout/cycle3"/>
    <dgm:cxn modelId="{81F67866-2B90-46AA-B3F5-426D31FC1122}" type="presParOf" srcId="{096466BF-87F4-4EC8-BCCF-B51CDD4F0377}" destId="{0AAFFF9A-B2A6-45E7-AB43-2332FC752390}" srcOrd="7" destOrd="0" presId="urn:microsoft.com/office/officeart/2005/8/layout/cycle3"/>
    <dgm:cxn modelId="{CEADD63F-EE16-4FCC-B4FD-8CF729880164}" type="presParOf" srcId="{096466BF-87F4-4EC8-BCCF-B51CDD4F0377}" destId="{B9A13D65-B339-470B-87C8-E624151517CF}" srcOrd="8" destOrd="0" presId="urn:microsoft.com/office/officeart/2005/8/layout/cycle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B93608B-7B8C-44D7-936A-395E8B8AFBA6}" type="doc">
      <dgm:prSet loTypeId="urn:microsoft.com/office/officeart/2005/8/layout/radial5" loCatId="relationship" qsTypeId="urn:microsoft.com/office/officeart/2005/8/quickstyle/simple3" qsCatId="simple" csTypeId="urn:microsoft.com/office/officeart/2005/8/colors/colorful3" csCatId="colorful" phldr="1"/>
      <dgm:spPr/>
      <dgm:t>
        <a:bodyPr/>
        <a:lstStyle/>
        <a:p>
          <a:endParaRPr lang="ru-RU"/>
        </a:p>
      </dgm:t>
    </dgm:pt>
    <dgm:pt modelId="{3B2149E9-4718-4EE0-A9A1-BD01E35705B6}">
      <dgm:prSet phldrT="[Текст]"/>
      <dgm:spPr/>
      <dgm:t>
        <a:bodyPr/>
        <a:lstStyle/>
        <a:p>
          <a:r>
            <a:rPr lang="ru-RU"/>
            <a:t>Повременная форма оплаты труда</a:t>
          </a:r>
        </a:p>
      </dgm:t>
    </dgm:pt>
    <dgm:pt modelId="{48858E57-D68A-4620-A221-E0D5DC326844}" type="parTrans" cxnId="{9DA338D8-F2FD-478F-9F4C-0BFBBB6D8CF8}">
      <dgm:prSet/>
      <dgm:spPr/>
      <dgm:t>
        <a:bodyPr/>
        <a:lstStyle/>
        <a:p>
          <a:endParaRPr lang="ru-RU"/>
        </a:p>
      </dgm:t>
    </dgm:pt>
    <dgm:pt modelId="{AFE5D8C8-A30B-4AAB-9A5A-B0C678B37971}" type="sibTrans" cxnId="{9DA338D8-F2FD-478F-9F4C-0BFBBB6D8CF8}">
      <dgm:prSet/>
      <dgm:spPr/>
      <dgm:t>
        <a:bodyPr/>
        <a:lstStyle/>
        <a:p>
          <a:endParaRPr lang="ru-RU"/>
        </a:p>
      </dgm:t>
    </dgm:pt>
    <dgm:pt modelId="{066BF69B-345C-4A69-97CD-CE2D525636C5}">
      <dgm:prSet phldrT="[Текст]"/>
      <dgm:spPr/>
      <dgm:t>
        <a:bodyPr/>
        <a:lstStyle/>
        <a:p>
          <a:r>
            <a:rPr lang="ru-RU"/>
            <a:t>Повременно-премиальная с доплатой за продукцию </a:t>
          </a:r>
        </a:p>
      </dgm:t>
    </dgm:pt>
    <dgm:pt modelId="{8A294754-25EE-4E10-B079-51AE78A0F590}" type="parTrans" cxnId="{2F983450-A350-4369-865B-26F7B2404583}">
      <dgm:prSet/>
      <dgm:spPr/>
      <dgm:t>
        <a:bodyPr/>
        <a:lstStyle/>
        <a:p>
          <a:endParaRPr lang="ru-RU"/>
        </a:p>
      </dgm:t>
    </dgm:pt>
    <dgm:pt modelId="{60A1CF25-C7D7-42E8-A59E-2ABFE2213187}" type="sibTrans" cxnId="{2F983450-A350-4369-865B-26F7B2404583}">
      <dgm:prSet/>
      <dgm:spPr/>
      <dgm:t>
        <a:bodyPr/>
        <a:lstStyle/>
        <a:p>
          <a:endParaRPr lang="ru-RU"/>
        </a:p>
      </dgm:t>
    </dgm:pt>
    <dgm:pt modelId="{747E1C66-9726-424F-97CB-38C02068601F}">
      <dgm:prSet phldrT="[Текст]"/>
      <dgm:spPr/>
      <dgm:t>
        <a:bodyPr/>
        <a:lstStyle/>
        <a:p>
          <a:r>
            <a:rPr lang="ru-RU"/>
            <a:t>Простая повременная</a:t>
          </a:r>
        </a:p>
      </dgm:t>
    </dgm:pt>
    <dgm:pt modelId="{F8B49AB7-C576-4A61-BA3A-0CC893D799D8}" type="parTrans" cxnId="{2F76621E-42E8-494F-80BE-367410F87B39}">
      <dgm:prSet/>
      <dgm:spPr/>
      <dgm:t>
        <a:bodyPr/>
        <a:lstStyle/>
        <a:p>
          <a:endParaRPr lang="ru-RU"/>
        </a:p>
      </dgm:t>
    </dgm:pt>
    <dgm:pt modelId="{33357533-9F3C-43D5-9070-02B97D8532C5}" type="sibTrans" cxnId="{2F76621E-42E8-494F-80BE-367410F87B39}">
      <dgm:prSet/>
      <dgm:spPr/>
      <dgm:t>
        <a:bodyPr/>
        <a:lstStyle/>
        <a:p>
          <a:endParaRPr lang="ru-RU"/>
        </a:p>
      </dgm:t>
    </dgm:pt>
    <dgm:pt modelId="{05E21E0C-2535-43B5-A5B3-2F272A70236A}">
      <dgm:prSet/>
      <dgm:spPr/>
      <dgm:t>
        <a:bodyPr/>
        <a:lstStyle/>
        <a:p>
          <a:r>
            <a:rPr lang="ru-RU"/>
            <a:t>Повременно-премиальная</a:t>
          </a:r>
        </a:p>
      </dgm:t>
    </dgm:pt>
    <dgm:pt modelId="{B4839A47-E58A-4F74-8395-36244B8DBCFE}" type="parTrans" cxnId="{7461E135-E920-43C6-B9BA-A503658F7207}">
      <dgm:prSet/>
      <dgm:spPr/>
      <dgm:t>
        <a:bodyPr/>
        <a:lstStyle/>
        <a:p>
          <a:endParaRPr lang="ru-RU"/>
        </a:p>
      </dgm:t>
    </dgm:pt>
    <dgm:pt modelId="{F0D2743E-204C-45E0-9155-F7D505836F7F}" type="sibTrans" cxnId="{7461E135-E920-43C6-B9BA-A503658F7207}">
      <dgm:prSet/>
      <dgm:spPr/>
      <dgm:t>
        <a:bodyPr/>
        <a:lstStyle/>
        <a:p>
          <a:endParaRPr lang="ru-RU"/>
        </a:p>
      </dgm:t>
    </dgm:pt>
    <dgm:pt modelId="{003513AB-E37A-4929-9F26-B1F04A60E283}" type="pres">
      <dgm:prSet presAssocID="{CB93608B-7B8C-44D7-936A-395E8B8AFBA6}" presName="Name0" presStyleCnt="0">
        <dgm:presLayoutVars>
          <dgm:chMax val="1"/>
          <dgm:dir/>
          <dgm:animLvl val="ctr"/>
          <dgm:resizeHandles val="exact"/>
        </dgm:presLayoutVars>
      </dgm:prSet>
      <dgm:spPr/>
      <dgm:t>
        <a:bodyPr/>
        <a:lstStyle/>
        <a:p>
          <a:endParaRPr lang="ru-RU"/>
        </a:p>
      </dgm:t>
    </dgm:pt>
    <dgm:pt modelId="{1AF7F0C1-F286-4873-A94B-F44E35EAADE0}" type="pres">
      <dgm:prSet presAssocID="{3B2149E9-4718-4EE0-A9A1-BD01E35705B6}" presName="centerShape" presStyleLbl="node0" presStyleIdx="0" presStyleCnt="1"/>
      <dgm:spPr/>
      <dgm:t>
        <a:bodyPr/>
        <a:lstStyle/>
        <a:p>
          <a:endParaRPr lang="ru-RU"/>
        </a:p>
      </dgm:t>
    </dgm:pt>
    <dgm:pt modelId="{EE40B6E4-B76D-41CE-980C-B5FE8E40D150}" type="pres">
      <dgm:prSet presAssocID="{B4839A47-E58A-4F74-8395-36244B8DBCFE}" presName="parTrans" presStyleLbl="sibTrans2D1" presStyleIdx="0" presStyleCnt="3"/>
      <dgm:spPr/>
      <dgm:t>
        <a:bodyPr/>
        <a:lstStyle/>
        <a:p>
          <a:endParaRPr lang="ru-RU"/>
        </a:p>
      </dgm:t>
    </dgm:pt>
    <dgm:pt modelId="{F12139A0-124B-4677-89B0-89C85EDE140F}" type="pres">
      <dgm:prSet presAssocID="{B4839A47-E58A-4F74-8395-36244B8DBCFE}" presName="connectorText" presStyleLbl="sibTrans2D1" presStyleIdx="0" presStyleCnt="3"/>
      <dgm:spPr/>
      <dgm:t>
        <a:bodyPr/>
        <a:lstStyle/>
        <a:p>
          <a:endParaRPr lang="ru-RU"/>
        </a:p>
      </dgm:t>
    </dgm:pt>
    <dgm:pt modelId="{4E710502-F1E0-4D32-B7F1-86C5CB9B322D}" type="pres">
      <dgm:prSet presAssocID="{05E21E0C-2535-43B5-A5B3-2F272A70236A}" presName="node" presStyleLbl="node1" presStyleIdx="0" presStyleCnt="3" custScaleX="136631" custScaleY="133027" custRadScaleRad="97914">
        <dgm:presLayoutVars>
          <dgm:bulletEnabled val="1"/>
        </dgm:presLayoutVars>
      </dgm:prSet>
      <dgm:spPr/>
      <dgm:t>
        <a:bodyPr/>
        <a:lstStyle/>
        <a:p>
          <a:endParaRPr lang="ru-RU"/>
        </a:p>
      </dgm:t>
    </dgm:pt>
    <dgm:pt modelId="{4001383D-170D-4205-948E-D994AA289294}" type="pres">
      <dgm:prSet presAssocID="{8A294754-25EE-4E10-B079-51AE78A0F590}" presName="parTrans" presStyleLbl="sibTrans2D1" presStyleIdx="1" presStyleCnt="3"/>
      <dgm:spPr/>
      <dgm:t>
        <a:bodyPr/>
        <a:lstStyle/>
        <a:p>
          <a:endParaRPr lang="ru-RU"/>
        </a:p>
      </dgm:t>
    </dgm:pt>
    <dgm:pt modelId="{8E4B2837-9951-421F-BA39-5262B29DD703}" type="pres">
      <dgm:prSet presAssocID="{8A294754-25EE-4E10-B079-51AE78A0F590}" presName="connectorText" presStyleLbl="sibTrans2D1" presStyleIdx="1" presStyleCnt="3"/>
      <dgm:spPr/>
      <dgm:t>
        <a:bodyPr/>
        <a:lstStyle/>
        <a:p>
          <a:endParaRPr lang="ru-RU"/>
        </a:p>
      </dgm:t>
    </dgm:pt>
    <dgm:pt modelId="{69BEB9C7-03AE-4E99-A406-B7EEDF771460}" type="pres">
      <dgm:prSet presAssocID="{066BF69B-345C-4A69-97CD-CE2D525636C5}" presName="node" presStyleLbl="node1" presStyleIdx="1" presStyleCnt="3" custScaleX="140421" custScaleY="141053">
        <dgm:presLayoutVars>
          <dgm:bulletEnabled val="1"/>
        </dgm:presLayoutVars>
      </dgm:prSet>
      <dgm:spPr/>
      <dgm:t>
        <a:bodyPr/>
        <a:lstStyle/>
        <a:p>
          <a:endParaRPr lang="ru-RU"/>
        </a:p>
      </dgm:t>
    </dgm:pt>
    <dgm:pt modelId="{A36915A7-19B2-4242-9BB6-291E1F134625}" type="pres">
      <dgm:prSet presAssocID="{F8B49AB7-C576-4A61-BA3A-0CC893D799D8}" presName="parTrans" presStyleLbl="sibTrans2D1" presStyleIdx="2" presStyleCnt="3"/>
      <dgm:spPr/>
      <dgm:t>
        <a:bodyPr/>
        <a:lstStyle/>
        <a:p>
          <a:endParaRPr lang="ru-RU"/>
        </a:p>
      </dgm:t>
    </dgm:pt>
    <dgm:pt modelId="{593741F7-D716-40A3-9809-ABCEEE7FCF83}" type="pres">
      <dgm:prSet presAssocID="{F8B49AB7-C576-4A61-BA3A-0CC893D799D8}" presName="connectorText" presStyleLbl="sibTrans2D1" presStyleIdx="2" presStyleCnt="3"/>
      <dgm:spPr/>
      <dgm:t>
        <a:bodyPr/>
        <a:lstStyle/>
        <a:p>
          <a:endParaRPr lang="ru-RU"/>
        </a:p>
      </dgm:t>
    </dgm:pt>
    <dgm:pt modelId="{B8CECBF4-2536-4FF4-B368-D5DD5277223E}" type="pres">
      <dgm:prSet presAssocID="{747E1C66-9726-424F-97CB-38C02068601F}" presName="node" presStyleLbl="node1" presStyleIdx="2" presStyleCnt="3" custScaleX="133519" custScaleY="137885">
        <dgm:presLayoutVars>
          <dgm:bulletEnabled val="1"/>
        </dgm:presLayoutVars>
      </dgm:prSet>
      <dgm:spPr/>
      <dgm:t>
        <a:bodyPr/>
        <a:lstStyle/>
        <a:p>
          <a:endParaRPr lang="ru-RU"/>
        </a:p>
      </dgm:t>
    </dgm:pt>
  </dgm:ptLst>
  <dgm:cxnLst>
    <dgm:cxn modelId="{06074015-FC07-494A-A4A2-B9CEBA40775E}" type="presOf" srcId="{B4839A47-E58A-4F74-8395-36244B8DBCFE}" destId="{EE40B6E4-B76D-41CE-980C-B5FE8E40D150}" srcOrd="0" destOrd="0" presId="urn:microsoft.com/office/officeart/2005/8/layout/radial5"/>
    <dgm:cxn modelId="{E21644E1-CFF6-4671-B8F6-3F0EEEFE01F1}" type="presOf" srcId="{8A294754-25EE-4E10-B079-51AE78A0F590}" destId="{4001383D-170D-4205-948E-D994AA289294}" srcOrd="0" destOrd="0" presId="urn:microsoft.com/office/officeart/2005/8/layout/radial5"/>
    <dgm:cxn modelId="{E191CBFE-059B-4E23-BCE8-B41A0D338095}" type="presOf" srcId="{F8B49AB7-C576-4A61-BA3A-0CC893D799D8}" destId="{A36915A7-19B2-4242-9BB6-291E1F134625}" srcOrd="0" destOrd="0" presId="urn:microsoft.com/office/officeart/2005/8/layout/radial5"/>
    <dgm:cxn modelId="{AD61EF92-2C22-4F18-94FF-4AECAF6926A8}" type="presOf" srcId="{05E21E0C-2535-43B5-A5B3-2F272A70236A}" destId="{4E710502-F1E0-4D32-B7F1-86C5CB9B322D}" srcOrd="0" destOrd="0" presId="urn:microsoft.com/office/officeart/2005/8/layout/radial5"/>
    <dgm:cxn modelId="{7461E135-E920-43C6-B9BA-A503658F7207}" srcId="{3B2149E9-4718-4EE0-A9A1-BD01E35705B6}" destId="{05E21E0C-2535-43B5-A5B3-2F272A70236A}" srcOrd="0" destOrd="0" parTransId="{B4839A47-E58A-4F74-8395-36244B8DBCFE}" sibTransId="{F0D2743E-204C-45E0-9155-F7D505836F7F}"/>
    <dgm:cxn modelId="{52EFCD24-0BD9-4804-8953-BDC8296EAFC2}" type="presOf" srcId="{3B2149E9-4718-4EE0-A9A1-BD01E35705B6}" destId="{1AF7F0C1-F286-4873-A94B-F44E35EAADE0}" srcOrd="0" destOrd="0" presId="urn:microsoft.com/office/officeart/2005/8/layout/radial5"/>
    <dgm:cxn modelId="{FFC0CF99-7A9E-4776-A489-42A7726CEA45}" type="presOf" srcId="{747E1C66-9726-424F-97CB-38C02068601F}" destId="{B8CECBF4-2536-4FF4-B368-D5DD5277223E}" srcOrd="0" destOrd="0" presId="urn:microsoft.com/office/officeart/2005/8/layout/radial5"/>
    <dgm:cxn modelId="{2F76621E-42E8-494F-80BE-367410F87B39}" srcId="{3B2149E9-4718-4EE0-A9A1-BD01E35705B6}" destId="{747E1C66-9726-424F-97CB-38C02068601F}" srcOrd="2" destOrd="0" parTransId="{F8B49AB7-C576-4A61-BA3A-0CC893D799D8}" sibTransId="{33357533-9F3C-43D5-9070-02B97D8532C5}"/>
    <dgm:cxn modelId="{9DA338D8-F2FD-478F-9F4C-0BFBBB6D8CF8}" srcId="{CB93608B-7B8C-44D7-936A-395E8B8AFBA6}" destId="{3B2149E9-4718-4EE0-A9A1-BD01E35705B6}" srcOrd="0" destOrd="0" parTransId="{48858E57-D68A-4620-A221-E0D5DC326844}" sibTransId="{AFE5D8C8-A30B-4AAB-9A5A-B0C678B37971}"/>
    <dgm:cxn modelId="{B5561C6B-9365-4B92-9C11-BDF05070853E}" type="presOf" srcId="{CB93608B-7B8C-44D7-936A-395E8B8AFBA6}" destId="{003513AB-E37A-4929-9F26-B1F04A60E283}" srcOrd="0" destOrd="0" presId="urn:microsoft.com/office/officeart/2005/8/layout/radial5"/>
    <dgm:cxn modelId="{A83464F3-A261-4293-9421-F0632423FC7C}" type="presOf" srcId="{8A294754-25EE-4E10-B079-51AE78A0F590}" destId="{8E4B2837-9951-421F-BA39-5262B29DD703}" srcOrd="1" destOrd="0" presId="urn:microsoft.com/office/officeart/2005/8/layout/radial5"/>
    <dgm:cxn modelId="{C7971165-B2DB-4200-9270-D8D0DF14C593}" type="presOf" srcId="{F8B49AB7-C576-4A61-BA3A-0CC893D799D8}" destId="{593741F7-D716-40A3-9809-ABCEEE7FCF83}" srcOrd="1" destOrd="0" presId="urn:microsoft.com/office/officeart/2005/8/layout/radial5"/>
    <dgm:cxn modelId="{2F983450-A350-4369-865B-26F7B2404583}" srcId="{3B2149E9-4718-4EE0-A9A1-BD01E35705B6}" destId="{066BF69B-345C-4A69-97CD-CE2D525636C5}" srcOrd="1" destOrd="0" parTransId="{8A294754-25EE-4E10-B079-51AE78A0F590}" sibTransId="{60A1CF25-C7D7-42E8-A59E-2ABFE2213187}"/>
    <dgm:cxn modelId="{8BF5F05C-AFE7-44F9-8F00-58B686F497A1}" type="presOf" srcId="{B4839A47-E58A-4F74-8395-36244B8DBCFE}" destId="{F12139A0-124B-4677-89B0-89C85EDE140F}" srcOrd="1" destOrd="0" presId="urn:microsoft.com/office/officeart/2005/8/layout/radial5"/>
    <dgm:cxn modelId="{125B6C23-97E7-4E68-B2DF-5329525BB3B0}" type="presOf" srcId="{066BF69B-345C-4A69-97CD-CE2D525636C5}" destId="{69BEB9C7-03AE-4E99-A406-B7EEDF771460}" srcOrd="0" destOrd="0" presId="urn:microsoft.com/office/officeart/2005/8/layout/radial5"/>
    <dgm:cxn modelId="{ECD7ADEF-1FEF-4B0C-B7B0-65676072706D}" type="presParOf" srcId="{003513AB-E37A-4929-9F26-B1F04A60E283}" destId="{1AF7F0C1-F286-4873-A94B-F44E35EAADE0}" srcOrd="0" destOrd="0" presId="urn:microsoft.com/office/officeart/2005/8/layout/radial5"/>
    <dgm:cxn modelId="{A8C6905E-F57B-4BEC-B499-6BA24196118D}" type="presParOf" srcId="{003513AB-E37A-4929-9F26-B1F04A60E283}" destId="{EE40B6E4-B76D-41CE-980C-B5FE8E40D150}" srcOrd="1" destOrd="0" presId="urn:microsoft.com/office/officeart/2005/8/layout/radial5"/>
    <dgm:cxn modelId="{FD7C2852-DE49-495F-A2C4-A7F3A13E5FFC}" type="presParOf" srcId="{EE40B6E4-B76D-41CE-980C-B5FE8E40D150}" destId="{F12139A0-124B-4677-89B0-89C85EDE140F}" srcOrd="0" destOrd="0" presId="urn:microsoft.com/office/officeart/2005/8/layout/radial5"/>
    <dgm:cxn modelId="{931E494D-4873-44B7-A928-6C4FD4E7F3C9}" type="presParOf" srcId="{003513AB-E37A-4929-9F26-B1F04A60E283}" destId="{4E710502-F1E0-4D32-B7F1-86C5CB9B322D}" srcOrd="2" destOrd="0" presId="urn:microsoft.com/office/officeart/2005/8/layout/radial5"/>
    <dgm:cxn modelId="{B06B126C-82C4-4C3B-A2C1-864FEA3ABDC7}" type="presParOf" srcId="{003513AB-E37A-4929-9F26-B1F04A60E283}" destId="{4001383D-170D-4205-948E-D994AA289294}" srcOrd="3" destOrd="0" presId="urn:microsoft.com/office/officeart/2005/8/layout/radial5"/>
    <dgm:cxn modelId="{91C633F4-184E-4D9E-B691-7D3AB2B67BBA}" type="presParOf" srcId="{4001383D-170D-4205-948E-D994AA289294}" destId="{8E4B2837-9951-421F-BA39-5262B29DD703}" srcOrd="0" destOrd="0" presId="urn:microsoft.com/office/officeart/2005/8/layout/radial5"/>
    <dgm:cxn modelId="{B051F18A-BDE0-4B66-A0CA-E9D7036DBC0F}" type="presParOf" srcId="{003513AB-E37A-4929-9F26-B1F04A60E283}" destId="{69BEB9C7-03AE-4E99-A406-B7EEDF771460}" srcOrd="4" destOrd="0" presId="urn:microsoft.com/office/officeart/2005/8/layout/radial5"/>
    <dgm:cxn modelId="{B8AFBA42-8BF2-40E7-86C8-20B00274AE92}" type="presParOf" srcId="{003513AB-E37A-4929-9F26-B1F04A60E283}" destId="{A36915A7-19B2-4242-9BB6-291E1F134625}" srcOrd="5" destOrd="0" presId="urn:microsoft.com/office/officeart/2005/8/layout/radial5"/>
    <dgm:cxn modelId="{B8859D37-2B70-4D80-95C7-0978F7C8B52B}" type="presParOf" srcId="{A36915A7-19B2-4242-9BB6-291E1F134625}" destId="{593741F7-D716-40A3-9809-ABCEEE7FCF83}" srcOrd="0" destOrd="0" presId="urn:microsoft.com/office/officeart/2005/8/layout/radial5"/>
    <dgm:cxn modelId="{8DD9EE52-0093-4930-8D83-05805F3EF0A4}" type="presParOf" srcId="{003513AB-E37A-4929-9F26-B1F04A60E283}" destId="{B8CECBF4-2536-4FF4-B368-D5DD5277223E}" srcOrd="6" destOrd="0" presId="urn:microsoft.com/office/officeart/2005/8/layout/radial5"/>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DEA40A2-D511-43FD-9C67-9E365E5AC96E}" type="doc">
      <dgm:prSet loTypeId="urn:microsoft.com/office/officeart/2005/8/layout/target3" loCatId="list" qsTypeId="urn:microsoft.com/office/officeart/2005/8/quickstyle/3d1" qsCatId="3D" csTypeId="urn:microsoft.com/office/officeart/2005/8/colors/colorful1#1" csCatId="colorful" phldr="1"/>
      <dgm:spPr/>
      <dgm:t>
        <a:bodyPr/>
        <a:lstStyle/>
        <a:p>
          <a:endParaRPr lang="ru-RU"/>
        </a:p>
      </dgm:t>
    </dgm:pt>
    <dgm:pt modelId="{1366464E-3B50-47F6-9553-6A010CE0D69A}">
      <dgm:prSet phldrT="[Текст]"/>
      <dgm:spPr/>
      <dgm:t>
        <a:bodyPr/>
        <a:lstStyle/>
        <a:p>
          <a:r>
            <a:rPr lang="ru-RU"/>
            <a:t>фактически отработанное время</a:t>
          </a:r>
        </a:p>
      </dgm:t>
    </dgm:pt>
    <dgm:pt modelId="{5EEBDBEE-065E-4F0B-BCD1-EF8FA206CCFF}" type="parTrans" cxnId="{48AACCEE-8C52-4F61-B917-79F01CBE2EC2}">
      <dgm:prSet/>
      <dgm:spPr/>
      <dgm:t>
        <a:bodyPr/>
        <a:lstStyle/>
        <a:p>
          <a:endParaRPr lang="ru-RU"/>
        </a:p>
      </dgm:t>
    </dgm:pt>
    <dgm:pt modelId="{7FE43B07-F178-4D19-B9BE-63BEAD91FA34}" type="sibTrans" cxnId="{48AACCEE-8C52-4F61-B917-79F01CBE2EC2}">
      <dgm:prSet/>
      <dgm:spPr/>
      <dgm:t>
        <a:bodyPr/>
        <a:lstStyle/>
        <a:p>
          <a:endParaRPr lang="ru-RU"/>
        </a:p>
      </dgm:t>
    </dgm:pt>
    <dgm:pt modelId="{490CDDE3-7C99-4B51-A555-69ABC3A5A426}">
      <dgm:prSet phldrT="[Текст]"/>
      <dgm:spPr/>
      <dgm:t>
        <a:bodyPr/>
        <a:lstStyle/>
        <a:p>
          <a:r>
            <a:rPr lang="ru-RU"/>
            <a:t>Коэффициент трудового участия</a:t>
          </a:r>
        </a:p>
      </dgm:t>
    </dgm:pt>
    <dgm:pt modelId="{38F0AD0B-6C9F-464C-B798-D768EFD18B56}" type="parTrans" cxnId="{2F6073B1-C501-4239-B738-3AF9852E6499}">
      <dgm:prSet/>
      <dgm:spPr/>
      <dgm:t>
        <a:bodyPr/>
        <a:lstStyle/>
        <a:p>
          <a:endParaRPr lang="ru-RU"/>
        </a:p>
      </dgm:t>
    </dgm:pt>
    <dgm:pt modelId="{349C9E17-81A5-4836-917B-B817C87013EC}" type="sibTrans" cxnId="{2F6073B1-C501-4239-B738-3AF9852E6499}">
      <dgm:prSet/>
      <dgm:spPr/>
      <dgm:t>
        <a:bodyPr/>
        <a:lstStyle/>
        <a:p>
          <a:endParaRPr lang="ru-RU"/>
        </a:p>
      </dgm:t>
    </dgm:pt>
    <dgm:pt modelId="{687481F0-7DF0-4121-B9DA-F4695009B347}">
      <dgm:prSet phldrT="[Текст]"/>
      <dgm:spPr/>
      <dgm:t>
        <a:bodyPr/>
        <a:lstStyle/>
        <a:p>
          <a:r>
            <a:rPr lang="ru-RU"/>
            <a:t>Квалификационный коэффициент работника</a:t>
          </a:r>
        </a:p>
      </dgm:t>
    </dgm:pt>
    <dgm:pt modelId="{8931DCEE-3084-4421-B0CB-F727D8944CD5}" type="parTrans" cxnId="{A19F3D19-A451-4312-8271-DF80AF0EFDF5}">
      <dgm:prSet/>
      <dgm:spPr/>
      <dgm:t>
        <a:bodyPr/>
        <a:lstStyle/>
        <a:p>
          <a:endParaRPr lang="ru-RU"/>
        </a:p>
      </dgm:t>
    </dgm:pt>
    <dgm:pt modelId="{75E59B06-4278-4BBA-93C1-C6E0F5193657}" type="sibTrans" cxnId="{A19F3D19-A451-4312-8271-DF80AF0EFDF5}">
      <dgm:prSet/>
      <dgm:spPr/>
      <dgm:t>
        <a:bodyPr/>
        <a:lstStyle/>
        <a:p>
          <a:endParaRPr lang="ru-RU"/>
        </a:p>
      </dgm:t>
    </dgm:pt>
    <dgm:pt modelId="{D241EDEB-1088-43C3-9680-464DD4BB80DE}" type="pres">
      <dgm:prSet presAssocID="{8DEA40A2-D511-43FD-9C67-9E365E5AC96E}" presName="Name0" presStyleCnt="0">
        <dgm:presLayoutVars>
          <dgm:chMax val="7"/>
          <dgm:dir/>
          <dgm:animLvl val="lvl"/>
          <dgm:resizeHandles val="exact"/>
        </dgm:presLayoutVars>
      </dgm:prSet>
      <dgm:spPr/>
      <dgm:t>
        <a:bodyPr/>
        <a:lstStyle/>
        <a:p>
          <a:endParaRPr lang="ru-RU"/>
        </a:p>
      </dgm:t>
    </dgm:pt>
    <dgm:pt modelId="{457FCC83-F08A-481B-8CAC-E0D021CA691B}" type="pres">
      <dgm:prSet presAssocID="{1366464E-3B50-47F6-9553-6A010CE0D69A}" presName="circle1" presStyleLbl="node1" presStyleIdx="0" presStyleCnt="3"/>
      <dgm:spPr/>
      <dgm:t>
        <a:bodyPr/>
        <a:lstStyle/>
        <a:p>
          <a:endParaRPr lang="ru-RU"/>
        </a:p>
      </dgm:t>
    </dgm:pt>
    <dgm:pt modelId="{5C6253F4-9908-408A-B2BC-3B235AA94559}" type="pres">
      <dgm:prSet presAssocID="{1366464E-3B50-47F6-9553-6A010CE0D69A}" presName="space" presStyleCnt="0"/>
      <dgm:spPr/>
    </dgm:pt>
    <dgm:pt modelId="{FAA67301-FEF0-491A-BFD4-8F434A855C73}" type="pres">
      <dgm:prSet presAssocID="{1366464E-3B50-47F6-9553-6A010CE0D69A}" presName="rect1" presStyleLbl="alignAcc1" presStyleIdx="0" presStyleCnt="3"/>
      <dgm:spPr/>
      <dgm:t>
        <a:bodyPr/>
        <a:lstStyle/>
        <a:p>
          <a:endParaRPr lang="ru-RU"/>
        </a:p>
      </dgm:t>
    </dgm:pt>
    <dgm:pt modelId="{79620E6F-0466-4E5B-B624-92F6027EA89E}" type="pres">
      <dgm:prSet presAssocID="{490CDDE3-7C99-4B51-A555-69ABC3A5A426}" presName="vertSpace2" presStyleLbl="node1" presStyleIdx="0" presStyleCnt="3"/>
      <dgm:spPr/>
    </dgm:pt>
    <dgm:pt modelId="{1A2F8ECA-1D14-4F69-B2D1-E0694B26D759}" type="pres">
      <dgm:prSet presAssocID="{490CDDE3-7C99-4B51-A555-69ABC3A5A426}" presName="circle2" presStyleLbl="node1" presStyleIdx="1" presStyleCnt="3"/>
      <dgm:spPr/>
    </dgm:pt>
    <dgm:pt modelId="{D5052308-0196-4FAC-9C00-068728E185B8}" type="pres">
      <dgm:prSet presAssocID="{490CDDE3-7C99-4B51-A555-69ABC3A5A426}" presName="rect2" presStyleLbl="alignAcc1" presStyleIdx="1" presStyleCnt="3"/>
      <dgm:spPr/>
      <dgm:t>
        <a:bodyPr/>
        <a:lstStyle/>
        <a:p>
          <a:endParaRPr lang="ru-RU"/>
        </a:p>
      </dgm:t>
    </dgm:pt>
    <dgm:pt modelId="{419BCAED-BD6C-41DB-988E-179DA5DA3ACB}" type="pres">
      <dgm:prSet presAssocID="{687481F0-7DF0-4121-B9DA-F4695009B347}" presName="vertSpace3" presStyleLbl="node1" presStyleIdx="1" presStyleCnt="3"/>
      <dgm:spPr/>
    </dgm:pt>
    <dgm:pt modelId="{ECA847DB-9B8F-4F86-940B-23785E826F61}" type="pres">
      <dgm:prSet presAssocID="{687481F0-7DF0-4121-B9DA-F4695009B347}" presName="circle3" presStyleLbl="node1" presStyleIdx="2" presStyleCnt="3"/>
      <dgm:spPr/>
    </dgm:pt>
    <dgm:pt modelId="{1AD48B80-E381-449A-98A3-028CF8AE15F0}" type="pres">
      <dgm:prSet presAssocID="{687481F0-7DF0-4121-B9DA-F4695009B347}" presName="rect3" presStyleLbl="alignAcc1" presStyleIdx="2" presStyleCnt="3"/>
      <dgm:spPr/>
      <dgm:t>
        <a:bodyPr/>
        <a:lstStyle/>
        <a:p>
          <a:endParaRPr lang="ru-RU"/>
        </a:p>
      </dgm:t>
    </dgm:pt>
    <dgm:pt modelId="{0F16B967-1ECE-4C80-B045-741EB47C4E92}" type="pres">
      <dgm:prSet presAssocID="{1366464E-3B50-47F6-9553-6A010CE0D69A}" presName="rect1ParTxNoCh" presStyleLbl="alignAcc1" presStyleIdx="2" presStyleCnt="3">
        <dgm:presLayoutVars>
          <dgm:chMax val="1"/>
          <dgm:bulletEnabled val="1"/>
        </dgm:presLayoutVars>
      </dgm:prSet>
      <dgm:spPr/>
      <dgm:t>
        <a:bodyPr/>
        <a:lstStyle/>
        <a:p>
          <a:endParaRPr lang="ru-RU"/>
        </a:p>
      </dgm:t>
    </dgm:pt>
    <dgm:pt modelId="{74AABE1E-F32F-4B2F-95D0-C4687DA32A05}" type="pres">
      <dgm:prSet presAssocID="{490CDDE3-7C99-4B51-A555-69ABC3A5A426}" presName="rect2ParTxNoCh" presStyleLbl="alignAcc1" presStyleIdx="2" presStyleCnt="3">
        <dgm:presLayoutVars>
          <dgm:chMax val="1"/>
          <dgm:bulletEnabled val="1"/>
        </dgm:presLayoutVars>
      </dgm:prSet>
      <dgm:spPr/>
      <dgm:t>
        <a:bodyPr/>
        <a:lstStyle/>
        <a:p>
          <a:endParaRPr lang="ru-RU"/>
        </a:p>
      </dgm:t>
    </dgm:pt>
    <dgm:pt modelId="{E244EE94-B89E-48C8-9217-3D6CE1B96080}" type="pres">
      <dgm:prSet presAssocID="{687481F0-7DF0-4121-B9DA-F4695009B347}" presName="rect3ParTxNoCh" presStyleLbl="alignAcc1" presStyleIdx="2" presStyleCnt="3">
        <dgm:presLayoutVars>
          <dgm:chMax val="1"/>
          <dgm:bulletEnabled val="1"/>
        </dgm:presLayoutVars>
      </dgm:prSet>
      <dgm:spPr/>
      <dgm:t>
        <a:bodyPr/>
        <a:lstStyle/>
        <a:p>
          <a:endParaRPr lang="ru-RU"/>
        </a:p>
      </dgm:t>
    </dgm:pt>
  </dgm:ptLst>
  <dgm:cxnLst>
    <dgm:cxn modelId="{F442751E-54DE-45E4-A52E-F8D850590964}" type="presOf" srcId="{687481F0-7DF0-4121-B9DA-F4695009B347}" destId="{E244EE94-B89E-48C8-9217-3D6CE1B96080}" srcOrd="1" destOrd="0" presId="urn:microsoft.com/office/officeart/2005/8/layout/target3"/>
    <dgm:cxn modelId="{FB682B37-863A-4151-A772-B5A1ADE05DB2}" type="presOf" srcId="{8DEA40A2-D511-43FD-9C67-9E365E5AC96E}" destId="{D241EDEB-1088-43C3-9680-464DD4BB80DE}" srcOrd="0" destOrd="0" presId="urn:microsoft.com/office/officeart/2005/8/layout/target3"/>
    <dgm:cxn modelId="{1B765BC4-833E-483B-82FA-98820DFFF1C7}" type="presOf" srcId="{687481F0-7DF0-4121-B9DA-F4695009B347}" destId="{1AD48B80-E381-449A-98A3-028CF8AE15F0}" srcOrd="0" destOrd="0" presId="urn:microsoft.com/office/officeart/2005/8/layout/target3"/>
    <dgm:cxn modelId="{30EE62CB-A6BD-4275-A6C1-C6665FF246D3}" type="presOf" srcId="{1366464E-3B50-47F6-9553-6A010CE0D69A}" destId="{FAA67301-FEF0-491A-BFD4-8F434A855C73}" srcOrd="0" destOrd="0" presId="urn:microsoft.com/office/officeart/2005/8/layout/target3"/>
    <dgm:cxn modelId="{48AACCEE-8C52-4F61-B917-79F01CBE2EC2}" srcId="{8DEA40A2-D511-43FD-9C67-9E365E5AC96E}" destId="{1366464E-3B50-47F6-9553-6A010CE0D69A}" srcOrd="0" destOrd="0" parTransId="{5EEBDBEE-065E-4F0B-BCD1-EF8FA206CCFF}" sibTransId="{7FE43B07-F178-4D19-B9BE-63BEAD91FA34}"/>
    <dgm:cxn modelId="{A19F3D19-A451-4312-8271-DF80AF0EFDF5}" srcId="{8DEA40A2-D511-43FD-9C67-9E365E5AC96E}" destId="{687481F0-7DF0-4121-B9DA-F4695009B347}" srcOrd="2" destOrd="0" parTransId="{8931DCEE-3084-4421-B0CB-F727D8944CD5}" sibTransId="{75E59B06-4278-4BBA-93C1-C6E0F5193657}"/>
    <dgm:cxn modelId="{098B3022-125E-4B45-B34B-5BAE5D459ED4}" type="presOf" srcId="{490CDDE3-7C99-4B51-A555-69ABC3A5A426}" destId="{D5052308-0196-4FAC-9C00-068728E185B8}" srcOrd="0" destOrd="0" presId="urn:microsoft.com/office/officeart/2005/8/layout/target3"/>
    <dgm:cxn modelId="{7333589C-5F10-4A94-8062-69227D37B460}" type="presOf" srcId="{1366464E-3B50-47F6-9553-6A010CE0D69A}" destId="{0F16B967-1ECE-4C80-B045-741EB47C4E92}" srcOrd="1" destOrd="0" presId="urn:microsoft.com/office/officeart/2005/8/layout/target3"/>
    <dgm:cxn modelId="{191C8DC1-6FC6-4FE2-B4BB-D1B3E8065891}" type="presOf" srcId="{490CDDE3-7C99-4B51-A555-69ABC3A5A426}" destId="{74AABE1E-F32F-4B2F-95D0-C4687DA32A05}" srcOrd="1" destOrd="0" presId="urn:microsoft.com/office/officeart/2005/8/layout/target3"/>
    <dgm:cxn modelId="{2F6073B1-C501-4239-B738-3AF9852E6499}" srcId="{8DEA40A2-D511-43FD-9C67-9E365E5AC96E}" destId="{490CDDE3-7C99-4B51-A555-69ABC3A5A426}" srcOrd="1" destOrd="0" parTransId="{38F0AD0B-6C9F-464C-B798-D768EFD18B56}" sibTransId="{349C9E17-81A5-4836-917B-B817C87013EC}"/>
    <dgm:cxn modelId="{451AF10F-4D2F-4569-A0FB-DEC208BAEB70}" type="presParOf" srcId="{D241EDEB-1088-43C3-9680-464DD4BB80DE}" destId="{457FCC83-F08A-481B-8CAC-E0D021CA691B}" srcOrd="0" destOrd="0" presId="urn:microsoft.com/office/officeart/2005/8/layout/target3"/>
    <dgm:cxn modelId="{EC9FDBD1-060D-4CF4-991F-19C986D249C1}" type="presParOf" srcId="{D241EDEB-1088-43C3-9680-464DD4BB80DE}" destId="{5C6253F4-9908-408A-B2BC-3B235AA94559}" srcOrd="1" destOrd="0" presId="urn:microsoft.com/office/officeart/2005/8/layout/target3"/>
    <dgm:cxn modelId="{D0D646C9-12E8-478D-956D-7591DD8DE1F9}" type="presParOf" srcId="{D241EDEB-1088-43C3-9680-464DD4BB80DE}" destId="{FAA67301-FEF0-491A-BFD4-8F434A855C73}" srcOrd="2" destOrd="0" presId="urn:microsoft.com/office/officeart/2005/8/layout/target3"/>
    <dgm:cxn modelId="{891ED12B-DE8E-4D97-A4D5-3D0C42AE543B}" type="presParOf" srcId="{D241EDEB-1088-43C3-9680-464DD4BB80DE}" destId="{79620E6F-0466-4E5B-B624-92F6027EA89E}" srcOrd="3" destOrd="0" presId="urn:microsoft.com/office/officeart/2005/8/layout/target3"/>
    <dgm:cxn modelId="{16335D7E-4BBB-449F-ACBF-CED903E73BE7}" type="presParOf" srcId="{D241EDEB-1088-43C3-9680-464DD4BB80DE}" destId="{1A2F8ECA-1D14-4F69-B2D1-E0694B26D759}" srcOrd="4" destOrd="0" presId="urn:microsoft.com/office/officeart/2005/8/layout/target3"/>
    <dgm:cxn modelId="{28B72C49-9F91-4BD9-BDF5-5F08D37F580A}" type="presParOf" srcId="{D241EDEB-1088-43C3-9680-464DD4BB80DE}" destId="{D5052308-0196-4FAC-9C00-068728E185B8}" srcOrd="5" destOrd="0" presId="urn:microsoft.com/office/officeart/2005/8/layout/target3"/>
    <dgm:cxn modelId="{C2F5BE1A-D139-42F2-95C5-F5EB0F60A7AD}" type="presParOf" srcId="{D241EDEB-1088-43C3-9680-464DD4BB80DE}" destId="{419BCAED-BD6C-41DB-988E-179DA5DA3ACB}" srcOrd="6" destOrd="0" presId="urn:microsoft.com/office/officeart/2005/8/layout/target3"/>
    <dgm:cxn modelId="{FE89052B-DDD4-4260-9E4B-87D30DD0750B}" type="presParOf" srcId="{D241EDEB-1088-43C3-9680-464DD4BB80DE}" destId="{ECA847DB-9B8F-4F86-940B-23785E826F61}" srcOrd="7" destOrd="0" presId="urn:microsoft.com/office/officeart/2005/8/layout/target3"/>
    <dgm:cxn modelId="{0D5A7B7E-9DBE-4E8C-B8AC-B19CDBD42E0C}" type="presParOf" srcId="{D241EDEB-1088-43C3-9680-464DD4BB80DE}" destId="{1AD48B80-E381-449A-98A3-028CF8AE15F0}" srcOrd="8" destOrd="0" presId="urn:microsoft.com/office/officeart/2005/8/layout/target3"/>
    <dgm:cxn modelId="{6CD6EE16-2DBB-44BE-955F-1CAAFA0ED706}" type="presParOf" srcId="{D241EDEB-1088-43C3-9680-464DD4BB80DE}" destId="{0F16B967-1ECE-4C80-B045-741EB47C4E92}" srcOrd="9" destOrd="0" presId="urn:microsoft.com/office/officeart/2005/8/layout/target3"/>
    <dgm:cxn modelId="{57095429-A50F-4060-B26E-9619738463EC}" type="presParOf" srcId="{D241EDEB-1088-43C3-9680-464DD4BB80DE}" destId="{74AABE1E-F32F-4B2F-95D0-C4687DA32A05}" srcOrd="10" destOrd="0" presId="urn:microsoft.com/office/officeart/2005/8/layout/target3"/>
    <dgm:cxn modelId="{F9920395-B4FA-4507-A655-0A8A0C815609}" type="presParOf" srcId="{D241EDEB-1088-43C3-9680-464DD4BB80DE}" destId="{E244EE94-B89E-48C8-9217-3D6CE1B96080}" srcOrd="11" destOrd="0" presId="urn:microsoft.com/office/officeart/2005/8/layout/target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9ABED2-984C-4B89-B38A-13954EAC9028}">
      <dsp:nvSpPr>
        <dsp:cNvPr id="0" name=""/>
        <dsp:cNvSpPr/>
      </dsp:nvSpPr>
      <dsp:spPr>
        <a:xfrm>
          <a:off x="0" y="0"/>
          <a:ext cx="5172074" cy="1266825"/>
        </a:xfrm>
        <a:prstGeom prst="rect">
          <a:avLst/>
        </a:prstGeom>
        <a:solidFill>
          <a:srgbClr val="1F497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0688" tIns="170688" rIns="170688" bIns="170688" numCol="1" spcCol="1270" anchor="ctr" anchorCtr="0">
          <a:noAutofit/>
        </a:bodyPr>
        <a:lstStyle/>
        <a:p>
          <a:pPr lvl="0" algn="ctr" defTabSz="1066800">
            <a:lnSpc>
              <a:spcPct val="90000"/>
            </a:lnSpc>
            <a:spcBef>
              <a:spcPct val="0"/>
            </a:spcBef>
            <a:spcAft>
              <a:spcPct val="35000"/>
            </a:spcAft>
          </a:pPr>
          <a:r>
            <a:rPr lang="ru-RU" sz="2400" kern="1200">
              <a:solidFill>
                <a:sysClr val="window" lastClr="FFFFFF"/>
              </a:solidFill>
              <a:latin typeface="Calibri"/>
              <a:ea typeface="+mn-ea"/>
              <a:cs typeface="+mn-cs"/>
            </a:rPr>
            <a:t>Заработная плата</a:t>
          </a:r>
        </a:p>
      </dsp:txBody>
      <dsp:txXfrm>
        <a:off x="0" y="0"/>
        <a:ext cx="5172074" cy="684085"/>
      </dsp:txXfrm>
    </dsp:sp>
    <dsp:sp modelId="{E7B33D32-969A-4A2B-8800-128E697AB9E3}">
      <dsp:nvSpPr>
        <dsp:cNvPr id="0" name=""/>
        <dsp:cNvSpPr/>
      </dsp:nvSpPr>
      <dsp:spPr>
        <a:xfrm>
          <a:off x="2525" y="658748"/>
          <a:ext cx="1722341" cy="582739"/>
        </a:xfrm>
        <a:prstGeom prst="rect">
          <a:avLst/>
        </a:prstGeom>
        <a:solidFill>
          <a:srgbClr val="1F497D">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Calibri"/>
              <a:ea typeface="+mn-ea"/>
              <a:cs typeface="+mn-cs"/>
            </a:rPr>
            <a:t>тарифные ставки и оклады</a:t>
          </a:r>
        </a:p>
      </dsp:txBody>
      <dsp:txXfrm>
        <a:off x="2525" y="658748"/>
        <a:ext cx="1722341" cy="582739"/>
      </dsp:txXfrm>
    </dsp:sp>
    <dsp:sp modelId="{A6162FFC-3EB0-4712-9326-4850EF7CC68F}">
      <dsp:nvSpPr>
        <dsp:cNvPr id="0" name=""/>
        <dsp:cNvSpPr/>
      </dsp:nvSpPr>
      <dsp:spPr>
        <a:xfrm>
          <a:off x="1724866" y="658748"/>
          <a:ext cx="1722341" cy="582739"/>
        </a:xfrm>
        <a:prstGeom prst="rect">
          <a:avLst/>
        </a:prstGeom>
        <a:solidFill>
          <a:srgbClr val="1F497D">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Calibri"/>
              <a:ea typeface="+mn-ea"/>
              <a:cs typeface="+mn-cs"/>
            </a:rPr>
            <a:t>компенсационные выплаты</a:t>
          </a:r>
        </a:p>
      </dsp:txBody>
      <dsp:txXfrm>
        <a:off x="1724866" y="658748"/>
        <a:ext cx="1722341" cy="582739"/>
      </dsp:txXfrm>
    </dsp:sp>
    <dsp:sp modelId="{759D9784-D5B0-4419-8DE2-D69EC40C3420}">
      <dsp:nvSpPr>
        <dsp:cNvPr id="0" name=""/>
        <dsp:cNvSpPr/>
      </dsp:nvSpPr>
      <dsp:spPr>
        <a:xfrm>
          <a:off x="3447208" y="658748"/>
          <a:ext cx="1722341" cy="582739"/>
        </a:xfrm>
        <a:prstGeom prst="rect">
          <a:avLst/>
        </a:prstGeom>
        <a:solidFill>
          <a:srgbClr val="1F497D">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Calibri"/>
              <a:ea typeface="+mn-ea"/>
              <a:cs typeface="+mn-cs"/>
            </a:rPr>
            <a:t>стимулирующие выплаты</a:t>
          </a:r>
        </a:p>
      </dsp:txBody>
      <dsp:txXfrm>
        <a:off x="3447208" y="658748"/>
        <a:ext cx="1722341" cy="582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6F2C87-3929-4FD8-927F-DB2C5B158627}">
      <dsp:nvSpPr>
        <dsp:cNvPr id="0" name=""/>
        <dsp:cNvSpPr/>
      </dsp:nvSpPr>
      <dsp:spPr>
        <a:xfrm>
          <a:off x="2002536" y="1050479"/>
          <a:ext cx="1481328" cy="1481328"/>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ru-RU" sz="2400" kern="1200"/>
            <a:t>Формы оплаты труда</a:t>
          </a:r>
        </a:p>
      </dsp:txBody>
      <dsp:txXfrm>
        <a:off x="2219471" y="1267414"/>
        <a:ext cx="1047458" cy="1047458"/>
      </dsp:txXfrm>
    </dsp:sp>
    <dsp:sp modelId="{9EFE04DA-2EFD-40A0-BEAE-0494F6D93E39}">
      <dsp:nvSpPr>
        <dsp:cNvPr id="0" name=""/>
        <dsp:cNvSpPr/>
      </dsp:nvSpPr>
      <dsp:spPr>
        <a:xfrm rot="12900000">
          <a:off x="872306" y="732399"/>
          <a:ext cx="1320631" cy="422178"/>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F849133-534C-4773-B745-89B361B80AD0}">
      <dsp:nvSpPr>
        <dsp:cNvPr id="0" name=""/>
        <dsp:cNvSpPr/>
      </dsp:nvSpPr>
      <dsp:spPr>
        <a:xfrm>
          <a:off x="288092" y="1842"/>
          <a:ext cx="1407261" cy="1125809"/>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32385" rIns="32385" bIns="32385" numCol="1" spcCol="1270" anchor="ctr" anchorCtr="0">
          <a:noAutofit/>
        </a:bodyPr>
        <a:lstStyle/>
        <a:p>
          <a:pPr lvl="0" algn="ctr" defTabSz="755650">
            <a:lnSpc>
              <a:spcPct val="90000"/>
            </a:lnSpc>
            <a:spcBef>
              <a:spcPct val="0"/>
            </a:spcBef>
            <a:spcAft>
              <a:spcPct val="35000"/>
            </a:spcAft>
          </a:pPr>
          <a:r>
            <a:rPr lang="ru-RU" sz="1700" kern="1200"/>
            <a:t>Повременная форма оплаты труда</a:t>
          </a:r>
        </a:p>
      </dsp:txBody>
      <dsp:txXfrm>
        <a:off x="321066" y="34816"/>
        <a:ext cx="1341313" cy="1059861"/>
      </dsp:txXfrm>
    </dsp:sp>
    <dsp:sp modelId="{7BEBA167-847B-4853-B719-BBA76C3AFB09}">
      <dsp:nvSpPr>
        <dsp:cNvPr id="0" name=""/>
        <dsp:cNvSpPr/>
      </dsp:nvSpPr>
      <dsp:spPr>
        <a:xfrm rot="19500000">
          <a:off x="3293461" y="732399"/>
          <a:ext cx="1320631" cy="422178"/>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826B0A2-6918-4966-8CA8-7BDD672DFE12}">
      <dsp:nvSpPr>
        <dsp:cNvPr id="0" name=""/>
        <dsp:cNvSpPr/>
      </dsp:nvSpPr>
      <dsp:spPr>
        <a:xfrm>
          <a:off x="3791045" y="1842"/>
          <a:ext cx="1407261" cy="1125809"/>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32385" rIns="32385" bIns="32385" numCol="1" spcCol="1270" anchor="ctr" anchorCtr="0">
          <a:noAutofit/>
        </a:bodyPr>
        <a:lstStyle/>
        <a:p>
          <a:pPr lvl="0" algn="ctr" defTabSz="755650">
            <a:lnSpc>
              <a:spcPct val="90000"/>
            </a:lnSpc>
            <a:spcBef>
              <a:spcPct val="0"/>
            </a:spcBef>
            <a:spcAft>
              <a:spcPct val="35000"/>
            </a:spcAft>
          </a:pPr>
          <a:r>
            <a:rPr lang="ru-RU" sz="1700" kern="1200"/>
            <a:t>Сдельная форма оплаты труда</a:t>
          </a:r>
        </a:p>
      </dsp:txBody>
      <dsp:txXfrm>
        <a:off x="3824019" y="34816"/>
        <a:ext cx="1341313" cy="105986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F01961-1FFE-4C8A-BA34-62A1860B6EF3}">
      <dsp:nvSpPr>
        <dsp:cNvPr id="0" name=""/>
        <dsp:cNvSpPr/>
      </dsp:nvSpPr>
      <dsp:spPr>
        <a:xfrm>
          <a:off x="1108210" y="-110171"/>
          <a:ext cx="2700239" cy="2700239"/>
        </a:xfrm>
        <a:prstGeom prst="circularArrow">
          <a:avLst>
            <a:gd name="adj1" fmla="val 5544"/>
            <a:gd name="adj2" fmla="val 330680"/>
            <a:gd name="adj3" fmla="val 13913089"/>
            <a:gd name="adj4" fmla="val 17303040"/>
            <a:gd name="adj5" fmla="val 5757"/>
          </a:avLst>
        </a:prstGeom>
        <a:gradFill rotWithShape="0">
          <a:gsLst>
            <a:gs pos="0">
              <a:schemeClr val="dk1">
                <a:tint val="40000"/>
                <a:hueOff val="0"/>
                <a:satOff val="0"/>
                <a:lumOff val="0"/>
                <a:alphaOff val="0"/>
                <a:shade val="51000"/>
                <a:satMod val="130000"/>
              </a:schemeClr>
            </a:gs>
            <a:gs pos="80000">
              <a:schemeClr val="dk1">
                <a:tint val="40000"/>
                <a:hueOff val="0"/>
                <a:satOff val="0"/>
                <a:lumOff val="0"/>
                <a:alphaOff val="0"/>
                <a:shade val="93000"/>
                <a:satMod val="130000"/>
              </a:schemeClr>
            </a:gs>
            <a:gs pos="100000">
              <a:schemeClr val="dk1">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1B76EDE0-D3B6-48F5-8DB6-7D8A3AD84A1B}">
      <dsp:nvSpPr>
        <dsp:cNvPr id="0" name=""/>
        <dsp:cNvSpPr/>
      </dsp:nvSpPr>
      <dsp:spPr>
        <a:xfrm>
          <a:off x="1863908" y="15379"/>
          <a:ext cx="1188844" cy="369924"/>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Сдельные формы оплаты труда</a:t>
          </a:r>
        </a:p>
      </dsp:txBody>
      <dsp:txXfrm>
        <a:off x="1881966" y="33437"/>
        <a:ext cx="1152728" cy="333808"/>
      </dsp:txXfrm>
    </dsp:sp>
    <dsp:sp modelId="{134BBB14-641D-4DCE-B323-21B6783554FD}">
      <dsp:nvSpPr>
        <dsp:cNvPr id="0" name=""/>
        <dsp:cNvSpPr/>
      </dsp:nvSpPr>
      <dsp:spPr>
        <a:xfrm>
          <a:off x="2916576" y="509890"/>
          <a:ext cx="1301960" cy="390301"/>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Прямая индивидуальная сдельная система оплаты труда</a:t>
          </a:r>
        </a:p>
      </dsp:txBody>
      <dsp:txXfrm>
        <a:off x="2935629" y="528943"/>
        <a:ext cx="1263854" cy="352195"/>
      </dsp:txXfrm>
    </dsp:sp>
    <dsp:sp modelId="{EB5C4088-28F1-4F5B-A685-EDCED06C9FE1}">
      <dsp:nvSpPr>
        <dsp:cNvPr id="0" name=""/>
        <dsp:cNvSpPr/>
      </dsp:nvSpPr>
      <dsp:spPr>
        <a:xfrm>
          <a:off x="2895784" y="1139877"/>
          <a:ext cx="1428068" cy="423904"/>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Косвенная сдельная система  </a:t>
          </a:r>
        </a:p>
      </dsp:txBody>
      <dsp:txXfrm>
        <a:off x="2916477" y="1160570"/>
        <a:ext cx="1386682" cy="382518"/>
      </dsp:txXfrm>
    </dsp:sp>
    <dsp:sp modelId="{FDBF8B4D-CC01-4876-ABDB-9412466C59D0}">
      <dsp:nvSpPr>
        <dsp:cNvPr id="0" name=""/>
        <dsp:cNvSpPr/>
      </dsp:nvSpPr>
      <dsp:spPr>
        <a:xfrm>
          <a:off x="2786991" y="1857202"/>
          <a:ext cx="1321937" cy="346613"/>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Сдельно-премиальная система оплаты труда</a:t>
          </a:r>
        </a:p>
      </dsp:txBody>
      <dsp:txXfrm>
        <a:off x="2803911" y="1874122"/>
        <a:ext cx="1288097" cy="312773"/>
      </dsp:txXfrm>
    </dsp:sp>
    <dsp:sp modelId="{034856C7-8FAB-4B42-B679-F3819444FFD0}">
      <dsp:nvSpPr>
        <dsp:cNvPr id="0" name=""/>
        <dsp:cNvSpPr/>
      </dsp:nvSpPr>
      <dsp:spPr>
        <a:xfrm>
          <a:off x="1834485" y="2343459"/>
          <a:ext cx="1291767" cy="315655"/>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Сдельно-прогрессивная система оплаты труда</a:t>
          </a:r>
        </a:p>
      </dsp:txBody>
      <dsp:txXfrm>
        <a:off x="1849894" y="2358868"/>
        <a:ext cx="1260949" cy="284837"/>
      </dsp:txXfrm>
    </dsp:sp>
    <dsp:sp modelId="{2A2C670D-3D1D-46B0-B8CD-2373DBAC1B79}">
      <dsp:nvSpPr>
        <dsp:cNvPr id="0" name=""/>
        <dsp:cNvSpPr/>
      </dsp:nvSpPr>
      <dsp:spPr>
        <a:xfrm>
          <a:off x="798814" y="1727667"/>
          <a:ext cx="1339773" cy="446211"/>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Аккордные система оплаты труда </a:t>
          </a:r>
        </a:p>
      </dsp:txBody>
      <dsp:txXfrm>
        <a:off x="820596" y="1749449"/>
        <a:ext cx="1296209" cy="402647"/>
      </dsp:txXfrm>
    </dsp:sp>
    <dsp:sp modelId="{0AAFFF9A-B2A6-45E7-AB43-2332FC752390}">
      <dsp:nvSpPr>
        <dsp:cNvPr id="0" name=""/>
        <dsp:cNvSpPr/>
      </dsp:nvSpPr>
      <dsp:spPr>
        <a:xfrm>
          <a:off x="724397" y="1139877"/>
          <a:ext cx="1164889" cy="423904"/>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Оплата от валового (или хозрасчетного) дохода </a:t>
          </a:r>
        </a:p>
      </dsp:txBody>
      <dsp:txXfrm>
        <a:off x="745090" y="1160570"/>
        <a:ext cx="1123503" cy="382518"/>
      </dsp:txXfrm>
    </dsp:sp>
    <dsp:sp modelId="{B9A13D65-B339-470B-87C8-E624151517CF}">
      <dsp:nvSpPr>
        <dsp:cNvPr id="0" name=""/>
        <dsp:cNvSpPr/>
      </dsp:nvSpPr>
      <dsp:spPr>
        <a:xfrm>
          <a:off x="700248" y="404432"/>
          <a:ext cx="1202044" cy="425800"/>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Оплата труда по остаточному принципу</a:t>
          </a:r>
        </a:p>
      </dsp:txBody>
      <dsp:txXfrm>
        <a:off x="721034" y="425218"/>
        <a:ext cx="1160472" cy="38422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F7F0C1-F286-4873-A94B-F44E35EAADE0}">
      <dsp:nvSpPr>
        <dsp:cNvPr id="0" name=""/>
        <dsp:cNvSpPr/>
      </dsp:nvSpPr>
      <dsp:spPr>
        <a:xfrm>
          <a:off x="1963671" y="989733"/>
          <a:ext cx="715652" cy="715652"/>
        </a:xfrm>
        <a:prstGeom prst="ellipse">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ru-RU" sz="600" kern="1200"/>
            <a:t>Повременная форма оплаты труда</a:t>
          </a:r>
        </a:p>
      </dsp:txBody>
      <dsp:txXfrm>
        <a:off x="2068476" y="1094538"/>
        <a:ext cx="506042" cy="506042"/>
      </dsp:txXfrm>
    </dsp:sp>
    <dsp:sp modelId="{EE40B6E4-B76D-41CE-980C-B5FE8E40D150}">
      <dsp:nvSpPr>
        <dsp:cNvPr id="0" name=""/>
        <dsp:cNvSpPr/>
      </dsp:nvSpPr>
      <dsp:spPr>
        <a:xfrm rot="16200000">
          <a:off x="2282143" y="796046"/>
          <a:ext cx="78709" cy="243321"/>
        </a:xfrm>
        <a:prstGeom prst="rightArrow">
          <a:avLst>
            <a:gd name="adj1" fmla="val 60000"/>
            <a:gd name="adj2" fmla="val 5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a:off x="2293950" y="856517"/>
        <a:ext cx="55096" cy="145993"/>
      </dsp:txXfrm>
    </dsp:sp>
    <dsp:sp modelId="{4E710502-F1E0-4D32-B7F1-86C5CB9B322D}">
      <dsp:nvSpPr>
        <dsp:cNvPr id="0" name=""/>
        <dsp:cNvSpPr/>
      </dsp:nvSpPr>
      <dsp:spPr>
        <a:xfrm>
          <a:off x="1832596" y="-110785"/>
          <a:ext cx="977802" cy="952010"/>
        </a:xfrm>
        <a:prstGeom prst="ellipse">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ru-RU" sz="600" kern="1200"/>
            <a:t>Повременно-премиальная</a:t>
          </a:r>
        </a:p>
      </dsp:txBody>
      <dsp:txXfrm>
        <a:off x="1975792" y="28634"/>
        <a:ext cx="691410" cy="673172"/>
      </dsp:txXfrm>
    </dsp:sp>
    <dsp:sp modelId="{4001383D-170D-4205-948E-D994AA289294}">
      <dsp:nvSpPr>
        <dsp:cNvPr id="0" name=""/>
        <dsp:cNvSpPr/>
      </dsp:nvSpPr>
      <dsp:spPr>
        <a:xfrm rot="1800000">
          <a:off x="2653462" y="1439348"/>
          <a:ext cx="75480" cy="243321"/>
        </a:xfrm>
        <a:prstGeom prst="rightArrow">
          <a:avLst>
            <a:gd name="adj1" fmla="val 60000"/>
            <a:gd name="adj2" fmla="val 50000"/>
          </a:avLst>
        </a:prstGeom>
        <a:gradFill rotWithShape="0">
          <a:gsLst>
            <a:gs pos="0">
              <a:schemeClr val="accent3">
                <a:hueOff val="5625132"/>
                <a:satOff val="-8440"/>
                <a:lumOff val="-1373"/>
                <a:alphaOff val="0"/>
                <a:tint val="50000"/>
                <a:satMod val="300000"/>
              </a:schemeClr>
            </a:gs>
            <a:gs pos="35000">
              <a:schemeClr val="accent3">
                <a:hueOff val="5625132"/>
                <a:satOff val="-8440"/>
                <a:lumOff val="-1373"/>
                <a:alphaOff val="0"/>
                <a:tint val="37000"/>
                <a:satMod val="300000"/>
              </a:schemeClr>
            </a:gs>
            <a:gs pos="100000">
              <a:schemeClr val="accent3">
                <a:hueOff val="5625132"/>
                <a:satOff val="-8440"/>
                <a:lumOff val="-1373"/>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a:off x="2654979" y="1482351"/>
        <a:ext cx="52836" cy="145993"/>
      </dsp:txXfrm>
    </dsp:sp>
    <dsp:sp modelId="{69BEB9C7-03AE-4E99-A406-B7EEDF771460}">
      <dsp:nvSpPr>
        <dsp:cNvPr id="0" name=""/>
        <dsp:cNvSpPr/>
      </dsp:nvSpPr>
      <dsp:spPr>
        <a:xfrm>
          <a:off x="2687890" y="1344469"/>
          <a:ext cx="1004925" cy="1009448"/>
        </a:xfrm>
        <a:prstGeom prst="ellipse">
          <a:avLst/>
        </a:prstGeom>
        <a:gradFill rotWithShape="0">
          <a:gsLst>
            <a:gs pos="0">
              <a:schemeClr val="accent3">
                <a:hueOff val="5625132"/>
                <a:satOff val="-8440"/>
                <a:lumOff val="-1373"/>
                <a:alphaOff val="0"/>
                <a:tint val="50000"/>
                <a:satMod val="300000"/>
              </a:schemeClr>
            </a:gs>
            <a:gs pos="35000">
              <a:schemeClr val="accent3">
                <a:hueOff val="5625132"/>
                <a:satOff val="-8440"/>
                <a:lumOff val="-1373"/>
                <a:alphaOff val="0"/>
                <a:tint val="37000"/>
                <a:satMod val="300000"/>
              </a:schemeClr>
            </a:gs>
            <a:gs pos="100000">
              <a:schemeClr val="accent3">
                <a:hueOff val="5625132"/>
                <a:satOff val="-8440"/>
                <a:lumOff val="-1373"/>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ru-RU" sz="600" kern="1200"/>
            <a:t>Повременно-премиальная с доплатой за продукцию </a:t>
          </a:r>
        </a:p>
      </dsp:txBody>
      <dsp:txXfrm>
        <a:off x="2835058" y="1492299"/>
        <a:ext cx="710589" cy="713788"/>
      </dsp:txXfrm>
    </dsp:sp>
    <dsp:sp modelId="{A36915A7-19B2-4242-9BB6-291E1F134625}">
      <dsp:nvSpPr>
        <dsp:cNvPr id="0" name=""/>
        <dsp:cNvSpPr/>
      </dsp:nvSpPr>
      <dsp:spPr>
        <a:xfrm rot="9000000">
          <a:off x="1899329" y="1444560"/>
          <a:ext cx="86872" cy="243321"/>
        </a:xfrm>
        <a:prstGeom prst="rightArrow">
          <a:avLst>
            <a:gd name="adj1" fmla="val 60000"/>
            <a:gd name="adj2" fmla="val 50000"/>
          </a:avLst>
        </a:prstGeom>
        <a:gradFill rotWithShape="0">
          <a:gsLst>
            <a:gs pos="0">
              <a:schemeClr val="accent3">
                <a:hueOff val="11250264"/>
                <a:satOff val="-16880"/>
                <a:lumOff val="-2745"/>
                <a:alphaOff val="0"/>
                <a:tint val="50000"/>
                <a:satMod val="300000"/>
              </a:schemeClr>
            </a:gs>
            <a:gs pos="35000">
              <a:schemeClr val="accent3">
                <a:hueOff val="11250264"/>
                <a:satOff val="-16880"/>
                <a:lumOff val="-2745"/>
                <a:alphaOff val="0"/>
                <a:tint val="37000"/>
                <a:satMod val="300000"/>
              </a:schemeClr>
            </a:gs>
            <a:gs pos="100000">
              <a:schemeClr val="accent3">
                <a:hueOff val="11250264"/>
                <a:satOff val="-16880"/>
                <a:lumOff val="-2745"/>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1923645" y="1486709"/>
        <a:ext cx="60810" cy="145993"/>
      </dsp:txXfrm>
    </dsp:sp>
    <dsp:sp modelId="{B8CECBF4-2536-4FF4-B368-D5DD5277223E}">
      <dsp:nvSpPr>
        <dsp:cNvPr id="0" name=""/>
        <dsp:cNvSpPr/>
      </dsp:nvSpPr>
      <dsp:spPr>
        <a:xfrm>
          <a:off x="974876" y="1355805"/>
          <a:ext cx="955531" cy="986776"/>
        </a:xfrm>
        <a:prstGeom prst="ellipse">
          <a:avLst/>
        </a:prstGeom>
        <a:gradFill rotWithShape="0">
          <a:gsLst>
            <a:gs pos="0">
              <a:schemeClr val="accent3">
                <a:hueOff val="11250264"/>
                <a:satOff val="-16880"/>
                <a:lumOff val="-2745"/>
                <a:alphaOff val="0"/>
                <a:tint val="50000"/>
                <a:satMod val="300000"/>
              </a:schemeClr>
            </a:gs>
            <a:gs pos="35000">
              <a:schemeClr val="accent3">
                <a:hueOff val="11250264"/>
                <a:satOff val="-16880"/>
                <a:lumOff val="-2745"/>
                <a:alphaOff val="0"/>
                <a:tint val="37000"/>
                <a:satMod val="300000"/>
              </a:schemeClr>
            </a:gs>
            <a:gs pos="100000">
              <a:schemeClr val="accent3">
                <a:hueOff val="11250264"/>
                <a:satOff val="-16880"/>
                <a:lumOff val="-274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ru-RU" sz="600" kern="1200"/>
            <a:t>Простая повременная</a:t>
          </a:r>
        </a:p>
      </dsp:txBody>
      <dsp:txXfrm>
        <a:off x="1114810" y="1500315"/>
        <a:ext cx="675663" cy="69775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7FCC83-F08A-481B-8CAC-E0D021CA691B}">
      <dsp:nvSpPr>
        <dsp:cNvPr id="0" name=""/>
        <dsp:cNvSpPr/>
      </dsp:nvSpPr>
      <dsp:spPr>
        <a:xfrm>
          <a:off x="0" y="0"/>
          <a:ext cx="1857374" cy="1857374"/>
        </a:xfrm>
        <a:prstGeom prst="pie">
          <a:avLst>
            <a:gd name="adj1" fmla="val 5400000"/>
            <a:gd name="adj2" fmla="val 1620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FAA67301-FEF0-491A-BFD4-8F434A855C73}">
      <dsp:nvSpPr>
        <dsp:cNvPr id="0" name=""/>
        <dsp:cNvSpPr/>
      </dsp:nvSpPr>
      <dsp:spPr>
        <a:xfrm>
          <a:off x="928687" y="0"/>
          <a:ext cx="4291012" cy="1857374"/>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ru-RU" sz="1700" kern="1200"/>
            <a:t>фактически отработанное время</a:t>
          </a:r>
        </a:p>
      </dsp:txBody>
      <dsp:txXfrm>
        <a:off x="928687" y="0"/>
        <a:ext cx="4291012" cy="557213"/>
      </dsp:txXfrm>
    </dsp:sp>
    <dsp:sp modelId="{1A2F8ECA-1D14-4F69-B2D1-E0694B26D759}">
      <dsp:nvSpPr>
        <dsp:cNvPr id="0" name=""/>
        <dsp:cNvSpPr/>
      </dsp:nvSpPr>
      <dsp:spPr>
        <a:xfrm>
          <a:off x="325041" y="557213"/>
          <a:ext cx="1207292" cy="1207292"/>
        </a:xfrm>
        <a:prstGeom prst="pie">
          <a:avLst>
            <a:gd name="adj1" fmla="val 5400000"/>
            <a:gd name="adj2" fmla="val 1620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D5052308-0196-4FAC-9C00-068728E185B8}">
      <dsp:nvSpPr>
        <dsp:cNvPr id="0" name=""/>
        <dsp:cNvSpPr/>
      </dsp:nvSpPr>
      <dsp:spPr>
        <a:xfrm>
          <a:off x="928687" y="557213"/>
          <a:ext cx="4291012" cy="1207292"/>
        </a:xfrm>
        <a:prstGeom prst="rect">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ru-RU" sz="1700" kern="1200"/>
            <a:t>Коэффициент трудового участия</a:t>
          </a:r>
        </a:p>
      </dsp:txBody>
      <dsp:txXfrm>
        <a:off x="928687" y="557213"/>
        <a:ext cx="4291012" cy="557211"/>
      </dsp:txXfrm>
    </dsp:sp>
    <dsp:sp modelId="{ECA847DB-9B8F-4F86-940B-23785E826F61}">
      <dsp:nvSpPr>
        <dsp:cNvPr id="0" name=""/>
        <dsp:cNvSpPr/>
      </dsp:nvSpPr>
      <dsp:spPr>
        <a:xfrm>
          <a:off x="650081" y="1114425"/>
          <a:ext cx="557211" cy="557211"/>
        </a:xfrm>
        <a:prstGeom prst="pie">
          <a:avLst>
            <a:gd name="adj1" fmla="val 5400000"/>
            <a:gd name="adj2" fmla="val 1620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1AD48B80-E381-449A-98A3-028CF8AE15F0}">
      <dsp:nvSpPr>
        <dsp:cNvPr id="0" name=""/>
        <dsp:cNvSpPr/>
      </dsp:nvSpPr>
      <dsp:spPr>
        <a:xfrm>
          <a:off x="928687" y="1114425"/>
          <a:ext cx="4291012" cy="557211"/>
        </a:xfrm>
        <a:prstGeom prst="rect">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ru-RU" sz="1700" kern="1200"/>
            <a:t>Квалификационный коэффициент работника</a:t>
          </a:r>
        </a:p>
      </dsp:txBody>
      <dsp:txXfrm>
        <a:off x="928687" y="1114425"/>
        <a:ext cx="4291012" cy="55721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18</Pages>
  <Words>4531</Words>
  <Characters>25830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Анджела</dc:creator>
  <cp:keywords/>
  <dc:description/>
  <cp:lastModifiedBy>Admin</cp:lastModifiedBy>
  <cp:revision>11</cp:revision>
  <cp:lastPrinted>2021-12-10T05:26:00Z</cp:lastPrinted>
  <dcterms:created xsi:type="dcterms:W3CDTF">2014-07-18T11:05:00Z</dcterms:created>
  <dcterms:modified xsi:type="dcterms:W3CDTF">2023-12-19T16:47:00Z</dcterms:modified>
</cp:coreProperties>
</file>